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F98CF" w14:textId="4B8B277B" w:rsidR="00987AD0" w:rsidRPr="006A4960" w:rsidRDefault="00987AD0" w:rsidP="006A4960">
      <w:pPr>
        <w:tabs>
          <w:tab w:val="left" w:pos="5812"/>
        </w:tabs>
        <w:spacing w:after="0" w:line="240" w:lineRule="auto"/>
        <w:jc w:val="center"/>
        <w:rPr>
          <w:rFonts w:ascii="Times New Roman" w:hAnsi="Times New Roman"/>
          <w:b/>
          <w:color w:val="000000" w:themeColor="text1"/>
          <w:sz w:val="24"/>
          <w:szCs w:val="24"/>
          <w:lang w:val="kk-KZ"/>
        </w:rPr>
      </w:pPr>
      <w:r w:rsidRPr="006A4960">
        <w:rPr>
          <w:rFonts w:ascii="Times New Roman" w:hAnsi="Times New Roman"/>
          <w:b/>
          <w:color w:val="000000" w:themeColor="text1"/>
          <w:sz w:val="24"/>
          <w:szCs w:val="24"/>
          <w:lang w:val="kk-KZ"/>
        </w:rPr>
        <w:t>«Мүлікті тәркілеу бөлігінде қылмыстық іс бойынша сот үкімі негізінде не мүлікті мемлекетке беру туралы шешім негізінде тыйым салынған мүлікті өткізу немесе пайдалану қағида</w:t>
      </w:r>
      <w:r w:rsidR="008528B5" w:rsidRPr="006A4960">
        <w:rPr>
          <w:rFonts w:ascii="Times New Roman" w:hAnsi="Times New Roman"/>
          <w:b/>
          <w:color w:val="000000" w:themeColor="text1"/>
          <w:sz w:val="24"/>
          <w:szCs w:val="24"/>
          <w:lang w:val="kk-KZ"/>
        </w:rPr>
        <w:t>лар</w:t>
      </w:r>
      <w:r w:rsidRPr="006A4960">
        <w:rPr>
          <w:rFonts w:ascii="Times New Roman" w:hAnsi="Times New Roman"/>
          <w:b/>
          <w:color w:val="000000" w:themeColor="text1"/>
          <w:sz w:val="24"/>
          <w:szCs w:val="24"/>
          <w:lang w:val="kk-KZ"/>
        </w:rPr>
        <w:t xml:space="preserve">ын бекіту туралы» </w:t>
      </w:r>
      <w:r w:rsidRPr="006A4960">
        <w:rPr>
          <w:rFonts w:ascii="Times New Roman" w:hAnsi="Times New Roman"/>
          <w:b/>
          <w:color w:val="000000" w:themeColor="text1"/>
          <w:sz w:val="24"/>
          <w:szCs w:val="24"/>
        </w:rPr>
        <w:t>Қазақстан Республикасы Қаржы министрінің</w:t>
      </w:r>
      <w:r w:rsidRPr="006A4960">
        <w:rPr>
          <w:rFonts w:ascii="Times New Roman" w:hAnsi="Times New Roman"/>
          <w:b/>
          <w:color w:val="000000" w:themeColor="text1"/>
          <w:sz w:val="24"/>
          <w:szCs w:val="24"/>
          <w:lang w:val="kk-KZ"/>
        </w:rPr>
        <w:t xml:space="preserve"> 2015 жылғы </w:t>
      </w:r>
      <w:r w:rsidR="00DA1D4E" w:rsidRPr="006A4960">
        <w:rPr>
          <w:rFonts w:ascii="Times New Roman" w:hAnsi="Times New Roman"/>
          <w:b/>
          <w:color w:val="000000" w:themeColor="text1"/>
          <w:sz w:val="24"/>
          <w:szCs w:val="24"/>
          <w:lang w:val="kk-KZ"/>
        </w:rPr>
        <w:br/>
      </w:r>
      <w:r w:rsidRPr="006A4960">
        <w:rPr>
          <w:rFonts w:ascii="Times New Roman" w:hAnsi="Times New Roman"/>
          <w:b/>
          <w:color w:val="000000" w:themeColor="text1"/>
          <w:sz w:val="24"/>
          <w:szCs w:val="24"/>
          <w:lang w:val="kk-KZ"/>
        </w:rPr>
        <w:t xml:space="preserve">30 наурыздағы № 227 бұйрығына </w:t>
      </w:r>
      <w:r w:rsidR="00CE0008">
        <w:rPr>
          <w:rFonts w:ascii="Times New Roman" w:hAnsi="Times New Roman"/>
          <w:b/>
          <w:color w:val="000000" w:themeColor="text1"/>
          <w:sz w:val="24"/>
          <w:szCs w:val="24"/>
          <w:lang w:val="kk-KZ"/>
        </w:rPr>
        <w:t>өзгеріс</w:t>
      </w:r>
      <w:r w:rsidRPr="006A4960">
        <w:rPr>
          <w:rFonts w:ascii="Times New Roman" w:hAnsi="Times New Roman"/>
          <w:b/>
          <w:color w:val="000000" w:themeColor="text1"/>
          <w:sz w:val="24"/>
          <w:szCs w:val="24"/>
          <w:lang w:val="kk-KZ"/>
        </w:rPr>
        <w:t xml:space="preserve"> енгізу туралы» Қазақстан Республикасы</w:t>
      </w:r>
      <w:r w:rsidR="0099767E" w:rsidRPr="006A4960">
        <w:rPr>
          <w:rFonts w:ascii="Times New Roman" w:hAnsi="Times New Roman"/>
          <w:b/>
          <w:color w:val="000000" w:themeColor="text1"/>
          <w:sz w:val="24"/>
          <w:szCs w:val="24"/>
          <w:lang w:val="kk-KZ"/>
        </w:rPr>
        <w:t xml:space="preserve"> Премьер-Министрінің </w:t>
      </w:r>
      <w:r w:rsidR="00004C55" w:rsidRPr="006A4960">
        <w:rPr>
          <w:rFonts w:ascii="Times New Roman" w:hAnsi="Times New Roman"/>
          <w:b/>
          <w:color w:val="000000" w:themeColor="text1"/>
          <w:sz w:val="24"/>
          <w:szCs w:val="24"/>
          <w:lang w:val="kk-KZ"/>
        </w:rPr>
        <w:br/>
      </w:r>
      <w:r w:rsidR="0099767E" w:rsidRPr="006A4960">
        <w:rPr>
          <w:rFonts w:ascii="Times New Roman" w:hAnsi="Times New Roman"/>
          <w:b/>
          <w:color w:val="000000" w:themeColor="text1"/>
          <w:sz w:val="24"/>
          <w:szCs w:val="24"/>
          <w:lang w:val="kk-KZ"/>
        </w:rPr>
        <w:t>орынбасары -</w:t>
      </w:r>
      <w:r w:rsidRPr="006A4960">
        <w:rPr>
          <w:rFonts w:ascii="Times New Roman" w:hAnsi="Times New Roman"/>
          <w:b/>
          <w:color w:val="000000" w:themeColor="text1"/>
          <w:sz w:val="24"/>
          <w:szCs w:val="24"/>
          <w:lang w:val="kk-KZ"/>
        </w:rPr>
        <w:t xml:space="preserve"> Қаржы министрінің </w:t>
      </w:r>
      <w:r w:rsidR="008528B5" w:rsidRPr="006A4960">
        <w:rPr>
          <w:rFonts w:ascii="Times New Roman" w:hAnsi="Times New Roman"/>
          <w:b/>
          <w:color w:val="000000" w:themeColor="text1"/>
          <w:sz w:val="24"/>
          <w:szCs w:val="24"/>
        </w:rPr>
        <w:t>_______</w:t>
      </w:r>
      <w:r w:rsidRPr="006A4960">
        <w:rPr>
          <w:rFonts w:ascii="Times New Roman" w:hAnsi="Times New Roman"/>
          <w:b/>
          <w:color w:val="000000" w:themeColor="text1"/>
          <w:sz w:val="24"/>
          <w:szCs w:val="24"/>
          <w:lang w:val="kk-KZ"/>
        </w:rPr>
        <w:t xml:space="preserve"> жылғы </w:t>
      </w:r>
      <w:r w:rsidRPr="006A4960">
        <w:rPr>
          <w:rFonts w:ascii="Times New Roman" w:hAnsi="Times New Roman"/>
          <w:b/>
          <w:color w:val="000000" w:themeColor="text1"/>
          <w:sz w:val="24"/>
          <w:szCs w:val="24"/>
        </w:rPr>
        <w:t xml:space="preserve">«__» ________ </w:t>
      </w:r>
      <w:r w:rsidRPr="006A4960">
        <w:rPr>
          <w:rFonts w:ascii="Times New Roman" w:hAnsi="Times New Roman"/>
          <w:b/>
          <w:color w:val="000000" w:themeColor="text1"/>
          <w:sz w:val="24"/>
          <w:szCs w:val="24"/>
          <w:lang w:val="kk-KZ"/>
        </w:rPr>
        <w:t xml:space="preserve"> № ______бұйрығына</w:t>
      </w:r>
    </w:p>
    <w:p w14:paraId="78FF7957" w14:textId="439EE67C" w:rsidR="003B5B47" w:rsidRPr="006A4960" w:rsidRDefault="00987AD0" w:rsidP="006A4960">
      <w:pPr>
        <w:tabs>
          <w:tab w:val="left" w:pos="5812"/>
        </w:tabs>
        <w:spacing w:after="0" w:line="240" w:lineRule="auto"/>
        <w:jc w:val="center"/>
        <w:rPr>
          <w:rFonts w:ascii="Times New Roman" w:hAnsi="Times New Roman"/>
          <w:b/>
          <w:color w:val="000000" w:themeColor="text1"/>
          <w:sz w:val="24"/>
          <w:szCs w:val="24"/>
          <w:lang w:val="kk-KZ"/>
        </w:rPr>
      </w:pPr>
      <w:r w:rsidRPr="006A4960">
        <w:rPr>
          <w:rFonts w:ascii="Times New Roman" w:hAnsi="Times New Roman"/>
          <w:b/>
          <w:color w:val="000000" w:themeColor="text1"/>
          <w:sz w:val="24"/>
          <w:szCs w:val="24"/>
          <w:lang w:val="kk-KZ"/>
        </w:rPr>
        <w:t>САЛЫСТЫРМА КЕСТЕ</w:t>
      </w:r>
    </w:p>
    <w:p w14:paraId="41FCF997" w14:textId="20FFE7D4" w:rsidR="00987AD0" w:rsidRPr="006A4960" w:rsidRDefault="00987AD0" w:rsidP="006A4960">
      <w:pPr>
        <w:tabs>
          <w:tab w:val="left" w:pos="5812"/>
        </w:tabs>
        <w:spacing w:after="0" w:line="240" w:lineRule="auto"/>
        <w:jc w:val="both"/>
        <w:rPr>
          <w:rFonts w:ascii="Times New Roman" w:hAnsi="Times New Roman"/>
          <w:b/>
          <w:color w:val="000000" w:themeColor="text1"/>
          <w:sz w:val="24"/>
          <w:szCs w:val="24"/>
          <w:lang w:val="kk-KZ"/>
        </w:rPr>
      </w:pPr>
    </w:p>
    <w:p w14:paraId="146D7EEB" w14:textId="77777777" w:rsidR="00987AD0" w:rsidRPr="006A4960" w:rsidRDefault="00987AD0" w:rsidP="006A4960">
      <w:pPr>
        <w:tabs>
          <w:tab w:val="left" w:pos="5812"/>
        </w:tabs>
        <w:spacing w:after="0" w:line="240" w:lineRule="auto"/>
        <w:jc w:val="both"/>
        <w:rPr>
          <w:rFonts w:ascii="Times New Roman" w:hAnsi="Times New Roman"/>
          <w:b/>
          <w:color w:val="000000" w:themeColor="text1"/>
          <w:sz w:val="24"/>
          <w:szCs w:val="24"/>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4252"/>
        <w:gridCol w:w="4678"/>
        <w:gridCol w:w="4252"/>
      </w:tblGrid>
      <w:tr w:rsidR="00C86284" w:rsidRPr="006A4960" w14:paraId="03C69965" w14:textId="77777777" w:rsidTr="00004C55">
        <w:tc>
          <w:tcPr>
            <w:tcW w:w="567" w:type="dxa"/>
            <w:hideMark/>
          </w:tcPr>
          <w:p w14:paraId="32E273F8" w14:textId="6E9D1A0D" w:rsidR="00A43B4F" w:rsidRPr="006A4960" w:rsidRDefault="00A43B4F" w:rsidP="006A4960">
            <w:pPr>
              <w:spacing w:after="0" w:line="240" w:lineRule="auto"/>
              <w:jc w:val="center"/>
              <w:rPr>
                <w:rFonts w:ascii="Times New Roman" w:hAnsi="Times New Roman"/>
                <w:b/>
                <w:color w:val="000000" w:themeColor="text1"/>
                <w:sz w:val="24"/>
                <w:szCs w:val="24"/>
              </w:rPr>
            </w:pPr>
            <w:r w:rsidRPr="006A4960">
              <w:rPr>
                <w:rFonts w:ascii="Times New Roman" w:hAnsi="Times New Roman"/>
                <w:b/>
                <w:bCs/>
                <w:color w:val="000000" w:themeColor="text1"/>
                <w:sz w:val="24"/>
                <w:szCs w:val="24"/>
                <w:lang w:val="kk-KZ"/>
              </w:rPr>
              <w:t>Р</w:t>
            </w:r>
            <w:r w:rsidRPr="006A4960">
              <w:rPr>
                <w:rFonts w:ascii="Times New Roman" w:hAnsi="Times New Roman"/>
                <w:b/>
                <w:bCs/>
                <w:color w:val="000000" w:themeColor="text1"/>
                <w:sz w:val="24"/>
                <w:szCs w:val="24"/>
              </w:rPr>
              <w:t>/</w:t>
            </w:r>
            <w:r w:rsidRPr="006A4960">
              <w:rPr>
                <w:rFonts w:ascii="Times New Roman" w:hAnsi="Times New Roman"/>
                <w:b/>
                <w:bCs/>
                <w:color w:val="000000" w:themeColor="text1"/>
                <w:sz w:val="24"/>
                <w:szCs w:val="24"/>
                <w:lang w:val="kk-KZ"/>
              </w:rPr>
              <w:t>с</w:t>
            </w:r>
            <w:r w:rsidRPr="006A4960">
              <w:rPr>
                <w:rFonts w:ascii="Times New Roman" w:hAnsi="Times New Roman"/>
                <w:b/>
                <w:bCs/>
                <w:color w:val="000000" w:themeColor="text1"/>
                <w:sz w:val="24"/>
                <w:szCs w:val="24"/>
              </w:rPr>
              <w:t>№</w:t>
            </w:r>
          </w:p>
        </w:tc>
        <w:tc>
          <w:tcPr>
            <w:tcW w:w="1844" w:type="dxa"/>
            <w:hideMark/>
          </w:tcPr>
          <w:p w14:paraId="3487AFCF" w14:textId="269C1247" w:rsidR="00A43B4F" w:rsidRPr="006A4960" w:rsidRDefault="00FB5F14" w:rsidP="006A4960">
            <w:pPr>
              <w:pStyle w:val="a4"/>
              <w:tabs>
                <w:tab w:val="left" w:pos="952"/>
              </w:tabs>
              <w:jc w:val="center"/>
              <w:rPr>
                <w:b/>
                <w:color w:val="000000" w:themeColor="text1"/>
                <w:szCs w:val="24"/>
              </w:rPr>
            </w:pPr>
            <w:r w:rsidRPr="006A4960">
              <w:rPr>
                <w:b/>
                <w:bCs/>
                <w:color w:val="000000" w:themeColor="text1"/>
                <w:szCs w:val="24"/>
                <w:lang w:val="kk-KZ"/>
              </w:rPr>
              <w:t xml:space="preserve">Құқықтық актінің құрылымдық элементі </w:t>
            </w:r>
          </w:p>
        </w:tc>
        <w:tc>
          <w:tcPr>
            <w:tcW w:w="4252" w:type="dxa"/>
            <w:hideMark/>
          </w:tcPr>
          <w:p w14:paraId="54707350" w14:textId="57645B22" w:rsidR="00A43B4F" w:rsidRPr="006A4960" w:rsidRDefault="00A43B4F" w:rsidP="006A4960">
            <w:pPr>
              <w:pStyle w:val="a4"/>
              <w:tabs>
                <w:tab w:val="left" w:pos="952"/>
              </w:tabs>
              <w:jc w:val="center"/>
              <w:rPr>
                <w:b/>
                <w:color w:val="000000" w:themeColor="text1"/>
                <w:szCs w:val="24"/>
              </w:rPr>
            </w:pPr>
            <w:r w:rsidRPr="006A4960">
              <w:rPr>
                <w:b/>
                <w:bCs/>
                <w:color w:val="000000" w:themeColor="text1"/>
                <w:szCs w:val="24"/>
                <w:lang w:val="kk-KZ"/>
              </w:rPr>
              <w:t>Қолданыстағы редакция</w:t>
            </w:r>
          </w:p>
        </w:tc>
        <w:tc>
          <w:tcPr>
            <w:tcW w:w="4678" w:type="dxa"/>
            <w:hideMark/>
          </w:tcPr>
          <w:p w14:paraId="7904991A" w14:textId="351ABF7D" w:rsidR="00A43B4F" w:rsidRPr="006A4960" w:rsidRDefault="00A43B4F" w:rsidP="006A4960">
            <w:pPr>
              <w:pStyle w:val="a4"/>
              <w:tabs>
                <w:tab w:val="left" w:pos="952"/>
              </w:tabs>
              <w:jc w:val="center"/>
              <w:rPr>
                <w:b/>
                <w:color w:val="000000" w:themeColor="text1"/>
                <w:szCs w:val="24"/>
              </w:rPr>
            </w:pPr>
            <w:r w:rsidRPr="006A4960">
              <w:rPr>
                <w:b/>
                <w:bCs/>
                <w:color w:val="000000" w:themeColor="text1"/>
                <w:szCs w:val="24"/>
                <w:lang w:val="kk-KZ"/>
              </w:rPr>
              <w:t xml:space="preserve">Ұсынылып отырған </w:t>
            </w:r>
            <w:r w:rsidRPr="006A4960">
              <w:rPr>
                <w:b/>
                <w:bCs/>
                <w:color w:val="000000" w:themeColor="text1"/>
                <w:szCs w:val="24"/>
              </w:rPr>
              <w:t>редакция</w:t>
            </w:r>
          </w:p>
        </w:tc>
        <w:tc>
          <w:tcPr>
            <w:tcW w:w="4252" w:type="dxa"/>
          </w:tcPr>
          <w:p w14:paraId="407280DE" w14:textId="18C47482" w:rsidR="00A43B4F" w:rsidRPr="006A4960" w:rsidRDefault="00A43B4F" w:rsidP="006A4960">
            <w:pPr>
              <w:spacing w:after="0" w:line="240" w:lineRule="auto"/>
              <w:jc w:val="center"/>
              <w:rPr>
                <w:rFonts w:ascii="Times New Roman" w:hAnsi="Times New Roman"/>
                <w:b/>
                <w:snapToGrid w:val="0"/>
                <w:color w:val="000000" w:themeColor="text1"/>
                <w:sz w:val="24"/>
                <w:szCs w:val="24"/>
              </w:rPr>
            </w:pPr>
            <w:r w:rsidRPr="006A4960">
              <w:rPr>
                <w:rFonts w:ascii="Times New Roman" w:hAnsi="Times New Roman"/>
                <w:b/>
                <w:color w:val="000000" w:themeColor="text1"/>
                <w:sz w:val="24"/>
                <w:szCs w:val="24"/>
                <w:lang w:eastAsia="ru-RU"/>
              </w:rPr>
              <w:t>Негіздеме</w:t>
            </w:r>
            <w:r w:rsidRPr="006A4960">
              <w:rPr>
                <w:rFonts w:ascii="Times New Roman" w:hAnsi="Times New Roman"/>
                <w:b/>
                <w:color w:val="000000" w:themeColor="text1"/>
                <w:sz w:val="24"/>
                <w:szCs w:val="24"/>
                <w:lang w:eastAsia="ru-RU"/>
              </w:rPr>
              <w:br/>
            </w:r>
          </w:p>
        </w:tc>
      </w:tr>
      <w:tr w:rsidR="00C86284" w:rsidRPr="006A4960" w14:paraId="2FB85827" w14:textId="77777777" w:rsidTr="00004C55">
        <w:tc>
          <w:tcPr>
            <w:tcW w:w="567" w:type="dxa"/>
            <w:hideMark/>
          </w:tcPr>
          <w:p w14:paraId="74F77BE0" w14:textId="77777777" w:rsidR="00A446CC" w:rsidRPr="006A4960" w:rsidRDefault="00A446CC" w:rsidP="006A4960">
            <w:pPr>
              <w:spacing w:after="0" w:line="240" w:lineRule="auto"/>
              <w:jc w:val="center"/>
              <w:rPr>
                <w:rFonts w:ascii="Times New Roman" w:hAnsi="Times New Roman"/>
                <w:color w:val="000000" w:themeColor="text1"/>
                <w:sz w:val="24"/>
                <w:szCs w:val="24"/>
              </w:rPr>
            </w:pPr>
            <w:r w:rsidRPr="006A4960">
              <w:rPr>
                <w:rFonts w:ascii="Times New Roman" w:hAnsi="Times New Roman"/>
                <w:color w:val="000000" w:themeColor="text1"/>
                <w:sz w:val="24"/>
                <w:szCs w:val="24"/>
              </w:rPr>
              <w:t>1</w:t>
            </w:r>
          </w:p>
        </w:tc>
        <w:tc>
          <w:tcPr>
            <w:tcW w:w="1844" w:type="dxa"/>
            <w:hideMark/>
          </w:tcPr>
          <w:p w14:paraId="55582574" w14:textId="77777777" w:rsidR="00A446CC" w:rsidRPr="006A4960" w:rsidRDefault="00A446CC" w:rsidP="006A4960">
            <w:pPr>
              <w:pStyle w:val="a4"/>
              <w:tabs>
                <w:tab w:val="left" w:pos="952"/>
              </w:tabs>
              <w:jc w:val="center"/>
              <w:rPr>
                <w:color w:val="000000" w:themeColor="text1"/>
                <w:szCs w:val="24"/>
              </w:rPr>
            </w:pPr>
            <w:r w:rsidRPr="006A4960">
              <w:rPr>
                <w:color w:val="000000" w:themeColor="text1"/>
                <w:szCs w:val="24"/>
              </w:rPr>
              <w:t>2</w:t>
            </w:r>
          </w:p>
        </w:tc>
        <w:tc>
          <w:tcPr>
            <w:tcW w:w="4252" w:type="dxa"/>
            <w:hideMark/>
          </w:tcPr>
          <w:p w14:paraId="31A1AE54" w14:textId="77777777" w:rsidR="00A446CC" w:rsidRPr="006A4960" w:rsidRDefault="00A446CC" w:rsidP="006A4960">
            <w:pPr>
              <w:pStyle w:val="a4"/>
              <w:tabs>
                <w:tab w:val="left" w:pos="952"/>
              </w:tabs>
              <w:jc w:val="center"/>
              <w:rPr>
                <w:color w:val="000000" w:themeColor="text1"/>
                <w:szCs w:val="24"/>
              </w:rPr>
            </w:pPr>
            <w:r w:rsidRPr="006A4960">
              <w:rPr>
                <w:color w:val="000000" w:themeColor="text1"/>
                <w:szCs w:val="24"/>
              </w:rPr>
              <w:t>3</w:t>
            </w:r>
          </w:p>
        </w:tc>
        <w:tc>
          <w:tcPr>
            <w:tcW w:w="4678" w:type="dxa"/>
            <w:hideMark/>
          </w:tcPr>
          <w:p w14:paraId="22A9A888" w14:textId="77777777" w:rsidR="00A446CC" w:rsidRPr="006A4960" w:rsidRDefault="00A446CC" w:rsidP="006A4960">
            <w:pPr>
              <w:pStyle w:val="a4"/>
              <w:tabs>
                <w:tab w:val="left" w:pos="952"/>
              </w:tabs>
              <w:jc w:val="center"/>
              <w:rPr>
                <w:snapToGrid w:val="0"/>
                <w:color w:val="000000" w:themeColor="text1"/>
                <w:szCs w:val="24"/>
              </w:rPr>
            </w:pPr>
            <w:r w:rsidRPr="006A4960">
              <w:rPr>
                <w:snapToGrid w:val="0"/>
                <w:color w:val="000000" w:themeColor="text1"/>
                <w:szCs w:val="24"/>
              </w:rPr>
              <w:t>4</w:t>
            </w:r>
          </w:p>
        </w:tc>
        <w:tc>
          <w:tcPr>
            <w:tcW w:w="4252" w:type="dxa"/>
            <w:hideMark/>
          </w:tcPr>
          <w:p w14:paraId="61B31EFA" w14:textId="77777777" w:rsidR="00A446CC" w:rsidRPr="006A4960" w:rsidRDefault="00A446CC" w:rsidP="006A4960">
            <w:pPr>
              <w:spacing w:after="0" w:line="240" w:lineRule="auto"/>
              <w:jc w:val="center"/>
              <w:rPr>
                <w:rFonts w:ascii="Times New Roman" w:hAnsi="Times New Roman"/>
                <w:snapToGrid w:val="0"/>
                <w:color w:val="000000" w:themeColor="text1"/>
                <w:sz w:val="24"/>
                <w:szCs w:val="24"/>
              </w:rPr>
            </w:pPr>
            <w:r w:rsidRPr="006A4960">
              <w:rPr>
                <w:rFonts w:ascii="Times New Roman" w:hAnsi="Times New Roman"/>
                <w:snapToGrid w:val="0"/>
                <w:color w:val="000000" w:themeColor="text1"/>
                <w:sz w:val="24"/>
                <w:szCs w:val="24"/>
              </w:rPr>
              <w:t>5</w:t>
            </w:r>
          </w:p>
        </w:tc>
      </w:tr>
      <w:tr w:rsidR="00C86284" w:rsidRPr="006A4960" w14:paraId="6FDC21B0" w14:textId="77777777" w:rsidTr="00004C55">
        <w:tc>
          <w:tcPr>
            <w:tcW w:w="15593" w:type="dxa"/>
            <w:gridSpan w:val="5"/>
          </w:tcPr>
          <w:p w14:paraId="4E1AA942" w14:textId="116E621A" w:rsidR="00884D0B" w:rsidRPr="006A4960" w:rsidRDefault="002D0870" w:rsidP="006A4960">
            <w:pPr>
              <w:pStyle w:val="1"/>
              <w:spacing w:before="0" w:line="240" w:lineRule="auto"/>
              <w:jc w:val="center"/>
              <w:rPr>
                <w:rFonts w:ascii="Times New Roman" w:hAnsi="Times New Roman"/>
                <w:b/>
                <w:snapToGrid w:val="0"/>
                <w:color w:val="000000" w:themeColor="text1"/>
                <w:sz w:val="24"/>
                <w:szCs w:val="24"/>
              </w:rPr>
            </w:pPr>
            <w:r w:rsidRPr="006A4960">
              <w:rPr>
                <w:rFonts w:ascii="Times New Roman" w:hAnsi="Times New Roman"/>
                <w:b/>
                <w:color w:val="000000" w:themeColor="text1"/>
                <w:spacing w:val="2"/>
                <w:sz w:val="24"/>
                <w:szCs w:val="24"/>
                <w:shd w:val="clear" w:color="auto" w:fill="FFFFFF"/>
                <w:lang w:val="kk-KZ"/>
              </w:rPr>
              <w:t>Мүлікті тәркілеу бөлігінде қылмыстық іс бойынша сот үкімі негізінде не мүлікті мемлекетке беру туралы шешім негізінде тыйым салынған мүлікті өткізу немесе пайдалану </w:t>
            </w:r>
            <w:hyperlink r:id="rId8" w:anchor="z9" w:history="1">
              <w:r w:rsidRPr="006A4960">
                <w:rPr>
                  <w:rStyle w:val="a3"/>
                  <w:b/>
                  <w:color w:val="000000" w:themeColor="text1"/>
                  <w:sz w:val="24"/>
                  <w:szCs w:val="24"/>
                  <w:u w:val="none"/>
                  <w:shd w:val="clear" w:color="auto" w:fill="FFFFFF"/>
                  <w:lang w:val="kk-KZ"/>
                </w:rPr>
                <w:t>қағидасы</w:t>
              </w:r>
            </w:hyperlink>
          </w:p>
        </w:tc>
      </w:tr>
      <w:tr w:rsidR="00C86284" w:rsidRPr="006753A6" w14:paraId="6AE723E9" w14:textId="77777777" w:rsidTr="00004C55">
        <w:trPr>
          <w:trHeight w:val="268"/>
        </w:trPr>
        <w:tc>
          <w:tcPr>
            <w:tcW w:w="567" w:type="dxa"/>
          </w:tcPr>
          <w:p w14:paraId="6B055F89" w14:textId="77777777" w:rsidR="00A50EE5" w:rsidRPr="006A4960" w:rsidRDefault="003A6F09" w:rsidP="006A4960">
            <w:pPr>
              <w:spacing w:after="0" w:line="240" w:lineRule="auto"/>
              <w:jc w:val="both"/>
              <w:rPr>
                <w:rFonts w:ascii="Times New Roman" w:hAnsi="Times New Roman"/>
                <w:color w:val="000000" w:themeColor="text1"/>
                <w:sz w:val="24"/>
                <w:szCs w:val="24"/>
              </w:rPr>
            </w:pPr>
            <w:r w:rsidRPr="006A4960">
              <w:rPr>
                <w:rFonts w:ascii="Times New Roman" w:hAnsi="Times New Roman"/>
                <w:color w:val="000000" w:themeColor="text1"/>
                <w:sz w:val="24"/>
                <w:szCs w:val="24"/>
              </w:rPr>
              <w:t>1</w:t>
            </w:r>
          </w:p>
        </w:tc>
        <w:tc>
          <w:tcPr>
            <w:tcW w:w="1844" w:type="dxa"/>
          </w:tcPr>
          <w:p w14:paraId="482EFBB0" w14:textId="0F379BAA" w:rsidR="00A50EE5" w:rsidRPr="006A4960" w:rsidRDefault="001362ED" w:rsidP="006753A6">
            <w:pPr>
              <w:pStyle w:val="a4"/>
              <w:tabs>
                <w:tab w:val="left" w:pos="952"/>
              </w:tabs>
              <w:jc w:val="both"/>
              <w:rPr>
                <w:color w:val="000000" w:themeColor="text1"/>
                <w:szCs w:val="24"/>
                <w:lang w:val="kk-KZ"/>
              </w:rPr>
            </w:pPr>
            <w:r w:rsidRPr="006A4960">
              <w:rPr>
                <w:color w:val="000000" w:themeColor="text1"/>
                <w:spacing w:val="2"/>
                <w:szCs w:val="24"/>
                <w:shd w:val="clear" w:color="auto" w:fill="FFFFFF"/>
                <w:lang w:val="kk-KZ"/>
              </w:rPr>
              <w:t>4-тармақ</w:t>
            </w:r>
          </w:p>
        </w:tc>
        <w:tc>
          <w:tcPr>
            <w:tcW w:w="4252" w:type="dxa"/>
          </w:tcPr>
          <w:p w14:paraId="3A75E35C" w14:textId="1BA31D15" w:rsidR="006A4960" w:rsidRPr="006A4960" w:rsidRDefault="006A4960" w:rsidP="006A4960">
            <w:pPr>
              <w:pStyle w:val="a6"/>
              <w:shd w:val="clear" w:color="auto" w:fill="FFFFFF"/>
              <w:spacing w:after="0" w:line="240" w:lineRule="auto"/>
              <w:jc w:val="both"/>
              <w:textAlignment w:val="baseline"/>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4. Мүлікті одан әрі пайдалану туралы шешімді уәкілетті орган немесе жергілікті атқарушы орган қабылдайды.</w:t>
            </w:r>
          </w:p>
          <w:p w14:paraId="57A01EFB" w14:textId="1EE226EC" w:rsidR="006A4960"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w:t>
            </w:r>
            <w:r w:rsidRPr="006A4960">
              <w:rPr>
                <w:rFonts w:ascii="Times New Roman" w:hAnsi="Times New Roman"/>
                <w:color w:val="auto"/>
                <w:lang w:val="kk-KZ"/>
              </w:rPr>
              <w:t xml:space="preserve">Осы Қағидаларға </w:t>
            </w:r>
            <w:hyperlink r:id="rId9" w:anchor="z258" w:history="1">
              <w:r w:rsidRPr="006A4960">
                <w:rPr>
                  <w:rStyle w:val="a3"/>
                  <w:color w:val="auto"/>
                  <w:u w:val="none"/>
                  <w:lang w:val="kk-KZ"/>
                </w:rPr>
                <w:t>1-қосымшада</w:t>
              </w:r>
            </w:hyperlink>
            <w:r w:rsidRPr="006A4960">
              <w:rPr>
                <w:rFonts w:ascii="Times New Roman" w:hAnsi="Times New Roman"/>
                <w:color w:val="auto"/>
                <w:lang w:val="kk-KZ"/>
              </w:rPr>
              <w:t xml:space="preserve"> көрсетілген мүлікті қоспағанда, тізілімге енгізілетін мүлік оны сатуға дейін веб-портал арқылы мемлекеттік заңды тұлғаларға, олардың теңгеріміне беру үшін ұсынылуға жатады.</w:t>
            </w:r>
          </w:p>
          <w:p w14:paraId="34D165DD" w14:textId="096FD6D3" w:rsidR="006A4960"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w:t>
            </w:r>
            <w:r w:rsidRPr="006A4960">
              <w:rPr>
                <w:rFonts w:ascii="Times New Roman" w:hAnsi="Times New Roman"/>
                <w:color w:val="auto"/>
                <w:lang w:val="kk-KZ"/>
              </w:rPr>
              <w:t>Мемлекеттік заңды тұлғаларға ұсынғанға дейін уәкілетті орган немесе жергілікті атқарушы орган тізілімге мынадай құжаттардың:</w:t>
            </w:r>
          </w:p>
          <w:p w14:paraId="603DB197" w14:textId="1088B0F0" w:rsidR="006A4960"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w:t>
            </w:r>
            <w:r w:rsidRPr="006A4960">
              <w:rPr>
                <w:rFonts w:ascii="Times New Roman" w:hAnsi="Times New Roman"/>
                <w:color w:val="auto"/>
                <w:lang w:val="kk-KZ"/>
              </w:rPr>
              <w:t>1) мүліктің құнын бағалау туралы есептің;</w:t>
            </w:r>
          </w:p>
          <w:p w14:paraId="39D2D3AF" w14:textId="7076D81A" w:rsidR="006A4960"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w:t>
            </w:r>
            <w:r w:rsidRPr="006A4960">
              <w:rPr>
                <w:rFonts w:ascii="Times New Roman" w:hAnsi="Times New Roman"/>
                <w:color w:val="auto"/>
                <w:lang w:val="kk-KZ"/>
              </w:rPr>
              <w:t xml:space="preserve">2) жекелеген файлдармен </w:t>
            </w:r>
            <w:r w:rsidRPr="006A4960">
              <w:rPr>
                <w:rFonts w:ascii="Times New Roman" w:hAnsi="Times New Roman"/>
                <w:color w:val="auto"/>
                <w:lang w:val="kk-KZ"/>
              </w:rPr>
              <w:lastRenderedPageBreak/>
              <w:t>енгізілетін мүліктің әрбір түрі бойынша суреттердің, ал жылжымайтын мүлік пен көлік құралы үшін әртүрлі жағынан түсірілген кемінде бес суреттің электрондық көшірмелерін тізілімге енгізуді қамтамасыз етеді.</w:t>
            </w:r>
          </w:p>
          <w:p w14:paraId="6503642C" w14:textId="77777777" w:rsidR="006A4960" w:rsidRDefault="006A4960" w:rsidP="006A4960">
            <w:pPr>
              <w:pStyle w:val="a6"/>
              <w:spacing w:after="0" w:line="240" w:lineRule="auto"/>
              <w:jc w:val="both"/>
              <w:rPr>
                <w:rFonts w:ascii="Times New Roman" w:hAnsi="Times New Roman"/>
                <w:color w:val="auto"/>
                <w:lang w:val="kk-KZ"/>
              </w:rPr>
            </w:pPr>
            <w:r w:rsidRPr="006A4960">
              <w:rPr>
                <w:rFonts w:ascii="Times New Roman" w:hAnsi="Times New Roman"/>
                <w:color w:val="auto"/>
                <w:lang w:val="kk-KZ"/>
              </w:rPr>
              <w:t>      Үлес меншігіндегі мүлікті сатушы сауда-саттыққа шығару алдында нарықтық құны бойынша үлес меншігінің қалған қатысушыларына ұсынады.</w:t>
            </w:r>
          </w:p>
          <w:p w14:paraId="4D7A5E96" w14:textId="65991C7E" w:rsidR="00A50EE5"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Мұндай қатысушылар сатушы жазбаша ұсынысты жіберген күннен бастап бір ай ішінде жылжымайтын мүлікті, 10 (он) жұмыс күні ішінде өзге мүлікті сатып алу-сату шартына қол қоймаған жағдайда мүліктің осы үлесі сауда-саттыққа шығарылады.</w:t>
            </w:r>
          </w:p>
        </w:tc>
        <w:tc>
          <w:tcPr>
            <w:tcW w:w="4678" w:type="dxa"/>
          </w:tcPr>
          <w:p w14:paraId="68545BBD" w14:textId="52F885CB" w:rsidR="006A4960" w:rsidRPr="006A4960" w:rsidRDefault="001362ED" w:rsidP="006A4960">
            <w:pPr>
              <w:pStyle w:val="a6"/>
              <w:shd w:val="clear" w:color="auto" w:fill="FFFFFF"/>
              <w:spacing w:after="0" w:line="240" w:lineRule="auto"/>
              <w:jc w:val="both"/>
              <w:textAlignment w:val="baseline"/>
              <w:rPr>
                <w:rFonts w:ascii="Times New Roman" w:hAnsi="Times New Roman"/>
                <w:color w:val="auto"/>
                <w:lang w:val="kk-KZ"/>
              </w:rPr>
            </w:pPr>
            <w:r w:rsidRPr="006A4960">
              <w:rPr>
                <w:rFonts w:ascii="Times New Roman" w:hAnsi="Times New Roman"/>
                <w:color w:val="auto"/>
                <w:lang w:val="kk-KZ"/>
              </w:rPr>
              <w:lastRenderedPageBreak/>
              <w:t xml:space="preserve">     </w:t>
            </w:r>
            <w:r w:rsidR="006A4960" w:rsidRPr="006A4960">
              <w:rPr>
                <w:rFonts w:ascii="Times New Roman" w:hAnsi="Times New Roman"/>
                <w:color w:val="auto"/>
                <w:lang w:val="kk-KZ"/>
              </w:rPr>
              <w:t>4. Мүлікті одан әрі пайдалану туралы шешімді уәкілетті орган немесе жергілікті атқарушы орган қабылдайды.</w:t>
            </w:r>
          </w:p>
          <w:p w14:paraId="5676F918"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w:t>
            </w:r>
            <w:r w:rsidRPr="006A4960">
              <w:rPr>
                <w:rFonts w:ascii="Times New Roman" w:hAnsi="Times New Roman"/>
                <w:color w:val="auto"/>
                <w:lang w:val="kk-KZ"/>
              </w:rPr>
              <w:t xml:space="preserve">Осы Қағидаларға </w:t>
            </w:r>
            <w:hyperlink r:id="rId10" w:anchor="z258" w:history="1">
              <w:r w:rsidRPr="006A4960">
                <w:rPr>
                  <w:rStyle w:val="a3"/>
                  <w:color w:val="auto"/>
                  <w:u w:val="none"/>
                  <w:lang w:val="kk-KZ"/>
                </w:rPr>
                <w:t>1-қосымшада</w:t>
              </w:r>
            </w:hyperlink>
            <w:r w:rsidRPr="006A4960">
              <w:rPr>
                <w:rFonts w:ascii="Times New Roman" w:hAnsi="Times New Roman"/>
                <w:color w:val="auto"/>
                <w:lang w:val="kk-KZ"/>
              </w:rPr>
              <w:t xml:space="preserve"> көрсетілген мүлікті қоспағанда, тізілімге енгізілетін мүлік оны сатуға дейін веб-портал арқылы мемлекеттік заңды тұлғаларға, олардың теңгеріміне беру үшін ұсынылуға жатады.</w:t>
            </w:r>
          </w:p>
          <w:p w14:paraId="3CCAE355"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Мемлекеттік заңды тұлғаларға ұсынғанға дейін уәкілетті орган немесе жергілікті атқарушы орган тізілімге мынадай құжаттардың:</w:t>
            </w:r>
          </w:p>
          <w:p w14:paraId="70517A56"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1) мүліктің құнын бағалау туралы есептің;</w:t>
            </w:r>
          </w:p>
          <w:p w14:paraId="5093397C"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 xml:space="preserve">2) жекелеген файлдармен енгізілетін мүліктің әрбір түрі бойынша суреттердің, ал жылжымайтын мүлік пен көлік құралы </w:t>
            </w:r>
            <w:r w:rsidRPr="006A4960">
              <w:rPr>
                <w:rFonts w:ascii="Times New Roman" w:hAnsi="Times New Roman"/>
                <w:color w:val="auto"/>
                <w:lang w:val="kk-KZ"/>
              </w:rPr>
              <w:lastRenderedPageBreak/>
              <w:t>үшін әртүрлі жағынан түсірілген кемінде бес суреттің электрондық көшірмелерін тізілімге енгізуді қамтамасыз етеді.</w:t>
            </w:r>
          </w:p>
          <w:p w14:paraId="1250AC9C"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Үлес меншігіндегі мүлікті сатушы сауда-саттыққа шығару алдында нарықтық құны бойынша үлес меншігінің қалған қатысушыларына ұсынады.</w:t>
            </w:r>
          </w:p>
          <w:p w14:paraId="7726B9CE"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color w:val="auto"/>
                <w:lang w:val="kk-KZ"/>
              </w:rPr>
              <w:t>Мұндай қатысушылар сатушы жазбаша ұсынысты жіберген күннен бастап бір ай ішінде жылжымайтын мүлікті, 10 (он) жұмыс күні ішінде өзге мүлікті сатып алу-сату шартына қол қоймаған жағдайда мүліктің осы үлесі сауда-саттыққа шығарылады.</w:t>
            </w:r>
          </w:p>
          <w:p w14:paraId="07750072" w14:textId="77777777" w:rsid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b/>
                <w:color w:val="auto"/>
                <w:lang w:val="kk-KZ"/>
              </w:rPr>
              <w:t xml:space="preserve">Осы Қағидаларға 1-қосымшаның 8, 12, 15, 18, 19-позицияларында көрсетілген мүлікке қатысты осы тармақтың екінші бөлігінің талаптары осы Қағидалардың 5-тармағында белгіленген өлшемшарттарға сәйкес келген кезде мемлекеттің қауіпсіздігін қамтамасыз ету, құқықтық тәртіптің заңдылығын қолдау, қылмыстық құқық бұзушылықтардың алдын алу және жолын кесу мақсатында құқық қорғау және арнаулы мемлекеттік органдарға қолданылмайды. </w:t>
            </w:r>
          </w:p>
          <w:p w14:paraId="6A8B7D8D" w14:textId="60D22D43" w:rsidR="006A4960" w:rsidRPr="006A4960" w:rsidRDefault="006A4960" w:rsidP="006A4960">
            <w:pPr>
              <w:pStyle w:val="a6"/>
              <w:spacing w:after="0" w:line="240" w:lineRule="auto"/>
              <w:jc w:val="both"/>
              <w:rPr>
                <w:rFonts w:ascii="Times New Roman" w:hAnsi="Times New Roman"/>
                <w:color w:val="auto"/>
                <w:lang w:val="kk-KZ"/>
              </w:rPr>
            </w:pPr>
            <w:r>
              <w:rPr>
                <w:rFonts w:ascii="Times New Roman" w:hAnsi="Times New Roman"/>
                <w:color w:val="auto"/>
                <w:lang w:val="kk-KZ"/>
              </w:rPr>
              <w:t xml:space="preserve">      </w:t>
            </w:r>
            <w:r w:rsidRPr="006A4960">
              <w:rPr>
                <w:rFonts w:ascii="Times New Roman" w:hAnsi="Times New Roman"/>
                <w:b/>
                <w:color w:val="auto"/>
                <w:lang w:val="kk-KZ"/>
              </w:rPr>
              <w:t xml:space="preserve">Осы Қағидаларға 1-қосымшаның 12-позициясында көрсетілген мүлікке қатысты осы тармақтың екінші бөлігінің талаптары осы Қағидалардың </w:t>
            </w:r>
            <w:r w:rsidRPr="006A4960">
              <w:rPr>
                <w:rFonts w:ascii="Times New Roman" w:hAnsi="Times New Roman"/>
                <w:b/>
                <w:color w:val="auto"/>
                <w:lang w:val="kk-KZ"/>
              </w:rPr>
              <w:br/>
              <w:t xml:space="preserve">5-тармағында белгіленген </w:t>
            </w:r>
            <w:r w:rsidRPr="006A4960">
              <w:rPr>
                <w:rFonts w:ascii="Times New Roman" w:hAnsi="Times New Roman"/>
                <w:b/>
                <w:color w:val="auto"/>
                <w:lang w:val="kk-KZ"/>
              </w:rPr>
              <w:lastRenderedPageBreak/>
              <w:t>өлшемшарттарға сәйкес келген кезде Қазақстан Республикасы Президентінің, мемлекеттік саяси қызметшілердің, Қазақстан Республикасы Парламенті депутаттарының, мемлекеттік органдар мен олардың аппараттары қызметкерлерінің қызметін қамтамасыз етуді жүзеге асыратын мемлекеттік органға қолданылмайды.</w:t>
            </w:r>
          </w:p>
        </w:tc>
        <w:tc>
          <w:tcPr>
            <w:tcW w:w="4252" w:type="dxa"/>
          </w:tcPr>
          <w:p w14:paraId="24362062" w14:textId="77777777" w:rsidR="002171A6" w:rsidRDefault="001362ED" w:rsidP="002171A6">
            <w:pPr>
              <w:spacing w:after="0" w:line="240" w:lineRule="auto"/>
              <w:ind w:left="34"/>
              <w:jc w:val="both"/>
              <w:rPr>
                <w:rFonts w:ascii="Times New Roman" w:hAnsi="Times New Roman"/>
                <w:sz w:val="24"/>
                <w:szCs w:val="24"/>
                <w:lang w:val="kk-KZ"/>
              </w:rPr>
            </w:pPr>
            <w:r w:rsidRPr="002171A6">
              <w:rPr>
                <w:rFonts w:ascii="Times New Roman" w:hAnsi="Times New Roman"/>
                <w:color w:val="000000" w:themeColor="text1"/>
                <w:sz w:val="24"/>
                <w:szCs w:val="24"/>
                <w:lang w:val="kk-KZ"/>
              </w:rPr>
              <w:lastRenderedPageBreak/>
              <w:t xml:space="preserve">      </w:t>
            </w:r>
            <w:r w:rsidR="002171A6" w:rsidRPr="002171A6">
              <w:rPr>
                <w:rFonts w:ascii="Times New Roman" w:hAnsi="Times New Roman"/>
                <w:color w:val="000000" w:themeColor="text1"/>
                <w:sz w:val="24"/>
                <w:szCs w:val="24"/>
                <w:lang w:val="kk-KZ"/>
              </w:rPr>
              <w:t>«</w:t>
            </w:r>
            <w:r w:rsidR="002171A6" w:rsidRPr="002171A6">
              <w:rPr>
                <w:rFonts w:ascii="Times New Roman" w:hAnsi="Times New Roman"/>
                <w:sz w:val="24"/>
                <w:szCs w:val="24"/>
                <w:lang w:val="kk-KZ"/>
              </w:rPr>
              <w:t>Атқарушылық iс жүргiзу және сот орындаушыларының мәртебесi туралы» Қазақстан Республикасы Зағының 75-бабына сәйкес мүлiктi тәркiлеу бөлiгiнде қылмыстық iс бойынша сот үкiмi негiзiнде не мүлiктi мемлекетке беру туралы шешiм негiзiнде тыйым салынған мүлiк мемлекеттік мүлікті басқару жөніндегі уәкілетті орган белгілеген тәртіппен өткізіледі немесе пайдаланылады.</w:t>
            </w:r>
          </w:p>
          <w:p w14:paraId="3FA7D8DD" w14:textId="18337B11" w:rsidR="00A50EE5" w:rsidRDefault="002171A6" w:rsidP="003336F0">
            <w:pPr>
              <w:spacing w:after="0" w:line="240" w:lineRule="auto"/>
              <w:ind w:left="34"/>
              <w:jc w:val="both"/>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 xml:space="preserve">     «</w:t>
            </w:r>
            <w:r w:rsidRPr="002171A6">
              <w:rPr>
                <w:rFonts w:ascii="Times New Roman" w:hAnsi="Times New Roman"/>
                <w:sz w:val="24"/>
                <w:szCs w:val="24"/>
                <w:lang w:val="kk-KZ"/>
              </w:rPr>
              <w:t>Құқық қорғау қызметі туралы</w:t>
            </w:r>
            <w:r>
              <w:rPr>
                <w:rFonts w:ascii="Times New Roman" w:hAnsi="Times New Roman"/>
                <w:sz w:val="24"/>
                <w:szCs w:val="24"/>
                <w:lang w:val="kk-KZ"/>
              </w:rPr>
              <w:t>» (</w:t>
            </w:r>
            <w:r w:rsidRPr="003336F0">
              <w:rPr>
                <w:rFonts w:ascii="Times New Roman" w:hAnsi="Times New Roman"/>
                <w:lang w:val="kk-KZ"/>
              </w:rPr>
              <w:t>83-бабы</w:t>
            </w:r>
            <w:r>
              <w:rPr>
                <w:rFonts w:ascii="Times New Roman" w:hAnsi="Times New Roman"/>
                <w:sz w:val="24"/>
                <w:szCs w:val="24"/>
                <w:lang w:val="kk-KZ"/>
              </w:rPr>
              <w:t>), «</w:t>
            </w:r>
            <w:r w:rsidRPr="002171A6">
              <w:rPr>
                <w:rFonts w:ascii="Times New Roman" w:hAnsi="Times New Roman"/>
                <w:sz w:val="24"/>
                <w:szCs w:val="24"/>
                <w:lang w:val="kk-KZ"/>
              </w:rPr>
              <w:t>Қазақстан Республикасының арнаулы мемлекеттік органдары туралы</w:t>
            </w:r>
            <w:r>
              <w:rPr>
                <w:rFonts w:ascii="Times New Roman" w:hAnsi="Times New Roman"/>
                <w:sz w:val="24"/>
                <w:szCs w:val="24"/>
                <w:lang w:val="kk-KZ"/>
              </w:rPr>
              <w:t>» (</w:t>
            </w:r>
            <w:r w:rsidRPr="003336F0">
              <w:rPr>
                <w:rFonts w:ascii="Times New Roman" w:hAnsi="Times New Roman"/>
                <w:lang w:val="kk-KZ"/>
              </w:rPr>
              <w:t>84-бабы</w:t>
            </w:r>
            <w:r>
              <w:rPr>
                <w:rFonts w:ascii="Times New Roman" w:hAnsi="Times New Roman"/>
                <w:sz w:val="24"/>
                <w:szCs w:val="24"/>
                <w:lang w:val="kk-KZ"/>
              </w:rPr>
              <w:t>), «</w:t>
            </w:r>
            <w:r w:rsidRPr="002171A6">
              <w:rPr>
                <w:rFonts w:ascii="Times New Roman" w:hAnsi="Times New Roman"/>
                <w:sz w:val="24"/>
                <w:szCs w:val="24"/>
                <w:lang w:val="kk-KZ"/>
              </w:rPr>
              <w:t>Жедел-iздестiру қызметi туралы</w:t>
            </w:r>
            <w:r>
              <w:rPr>
                <w:rFonts w:ascii="Times New Roman" w:hAnsi="Times New Roman"/>
                <w:sz w:val="24"/>
                <w:szCs w:val="24"/>
                <w:lang w:val="kk-KZ"/>
              </w:rPr>
              <w:t>» (</w:t>
            </w:r>
            <w:r w:rsidRPr="003336F0">
              <w:rPr>
                <w:rFonts w:ascii="Times New Roman" w:hAnsi="Times New Roman"/>
                <w:lang w:val="kk-KZ"/>
              </w:rPr>
              <w:t>21-бабы</w:t>
            </w:r>
            <w:r>
              <w:rPr>
                <w:rFonts w:ascii="Times New Roman" w:hAnsi="Times New Roman"/>
                <w:sz w:val="24"/>
                <w:szCs w:val="24"/>
                <w:lang w:val="kk-KZ"/>
              </w:rPr>
              <w:t xml:space="preserve">) Қазақстан </w:t>
            </w:r>
            <w:r>
              <w:rPr>
                <w:rFonts w:ascii="Times New Roman" w:hAnsi="Times New Roman"/>
                <w:sz w:val="24"/>
                <w:szCs w:val="24"/>
                <w:lang w:val="kk-KZ"/>
              </w:rPr>
              <w:lastRenderedPageBreak/>
              <w:t>Республикасының Заңдары</w:t>
            </w:r>
            <w:r w:rsidR="003336F0">
              <w:rPr>
                <w:rFonts w:ascii="Times New Roman" w:hAnsi="Times New Roman"/>
                <w:sz w:val="24"/>
                <w:szCs w:val="24"/>
                <w:lang w:val="kk-KZ"/>
              </w:rPr>
              <w:t>н</w:t>
            </w:r>
            <w:r>
              <w:rPr>
                <w:rFonts w:ascii="Times New Roman" w:hAnsi="Times New Roman"/>
                <w:sz w:val="24"/>
                <w:szCs w:val="24"/>
                <w:lang w:val="kk-KZ"/>
              </w:rPr>
              <w:t>да</w:t>
            </w:r>
            <w:r w:rsidR="003336F0">
              <w:rPr>
                <w:rFonts w:ascii="Times New Roman" w:hAnsi="Times New Roman"/>
                <w:sz w:val="24"/>
                <w:szCs w:val="24"/>
                <w:lang w:val="kk-KZ" w:eastAsia="ru-RU"/>
              </w:rPr>
              <w:t xml:space="preserve"> </w:t>
            </w:r>
            <w:r w:rsidR="001362ED" w:rsidRPr="006A4960">
              <w:rPr>
                <w:rFonts w:ascii="Times New Roman" w:hAnsi="Times New Roman"/>
                <w:color w:val="000000" w:themeColor="text1"/>
                <w:sz w:val="24"/>
                <w:szCs w:val="24"/>
                <w:lang w:val="kk-KZ"/>
              </w:rPr>
              <w:t>құқық қорғау және арнаулы мемлекеттік органдарды материалдық-техникалық қамтамасыз ету бюджет қаражаты есебінен жүзеге асырылады</w:t>
            </w:r>
            <w:r w:rsidR="003336F0">
              <w:rPr>
                <w:rFonts w:ascii="Times New Roman" w:hAnsi="Times New Roman"/>
                <w:color w:val="000000" w:themeColor="text1"/>
                <w:sz w:val="24"/>
                <w:szCs w:val="24"/>
                <w:lang w:val="kk-KZ"/>
              </w:rPr>
              <w:t xml:space="preserve"> деп белгіленген</w:t>
            </w:r>
            <w:r w:rsidR="001362ED" w:rsidRPr="006A4960">
              <w:rPr>
                <w:rFonts w:ascii="Times New Roman" w:hAnsi="Times New Roman"/>
                <w:color w:val="000000" w:themeColor="text1"/>
                <w:sz w:val="24"/>
                <w:szCs w:val="24"/>
                <w:lang w:val="kk-KZ"/>
              </w:rPr>
              <w:t>. Бұл ретте бюджеттен бөлінетін қаражат мүлікке (көлік, жылжымайтын мүлік және т.б.) қажеттілікті өтемейді.</w:t>
            </w:r>
          </w:p>
          <w:p w14:paraId="3A71401F" w14:textId="192F3CCA" w:rsidR="003336F0" w:rsidRPr="006A4960" w:rsidRDefault="003336F0" w:rsidP="003336F0">
            <w:pPr>
              <w:pStyle w:val="3"/>
              <w:spacing w:before="0" w:after="0" w:line="240" w:lineRule="auto"/>
              <w:jc w:val="both"/>
              <w:rPr>
                <w:rFonts w:ascii="Times New Roman" w:hAnsi="Times New Roman"/>
                <w:snapToGrid w:val="0"/>
                <w:color w:val="000000" w:themeColor="text1"/>
                <w:sz w:val="24"/>
                <w:szCs w:val="24"/>
                <w:lang w:val="kk-KZ"/>
              </w:rPr>
            </w:pPr>
            <w:r>
              <w:rPr>
                <w:rFonts w:ascii="Times New Roman" w:hAnsi="Times New Roman"/>
                <w:snapToGrid w:val="0"/>
                <w:color w:val="000000" w:themeColor="text1"/>
                <w:sz w:val="24"/>
                <w:szCs w:val="24"/>
                <w:lang w:val="kk-KZ"/>
              </w:rPr>
              <w:t xml:space="preserve">    </w:t>
            </w:r>
            <w:r w:rsidR="006E4E57" w:rsidRPr="006A4960">
              <w:rPr>
                <w:rFonts w:ascii="Times New Roman" w:hAnsi="Times New Roman"/>
                <w:snapToGrid w:val="0"/>
                <w:color w:val="000000" w:themeColor="text1"/>
                <w:sz w:val="24"/>
                <w:szCs w:val="24"/>
                <w:lang w:val="kk-KZ"/>
              </w:rPr>
              <w:t xml:space="preserve">Қазақстан Республикасы Президентінің 2000 жылғы </w:t>
            </w:r>
            <w:r w:rsidR="006E4E57" w:rsidRPr="006A4960">
              <w:rPr>
                <w:rFonts w:ascii="Times New Roman" w:hAnsi="Times New Roman"/>
                <w:snapToGrid w:val="0"/>
                <w:color w:val="000000" w:themeColor="text1"/>
                <w:sz w:val="24"/>
                <w:szCs w:val="24"/>
                <w:lang w:val="kk-KZ"/>
              </w:rPr>
              <w:br/>
              <w:t>21 сәуірдегі № 378 Жарлығы</w:t>
            </w:r>
            <w:r w:rsidR="006E4E57">
              <w:rPr>
                <w:rFonts w:ascii="Times New Roman" w:hAnsi="Times New Roman"/>
                <w:snapToGrid w:val="0"/>
                <w:color w:val="000000" w:themeColor="text1"/>
                <w:sz w:val="24"/>
                <w:szCs w:val="24"/>
                <w:lang w:val="kk-KZ"/>
              </w:rPr>
              <w:t>мен бекітілген</w:t>
            </w:r>
            <w:r w:rsidR="006E4E57" w:rsidRPr="006A4960">
              <w:rPr>
                <w:rFonts w:ascii="Times New Roman" w:hAnsi="Times New Roman"/>
                <w:snapToGrid w:val="0"/>
                <w:color w:val="000000" w:themeColor="text1"/>
                <w:sz w:val="24"/>
                <w:szCs w:val="24"/>
                <w:lang w:val="kk-KZ"/>
              </w:rPr>
              <w:t xml:space="preserve"> </w:t>
            </w:r>
            <w:r w:rsidRPr="006A4960">
              <w:rPr>
                <w:rFonts w:ascii="Times New Roman" w:hAnsi="Times New Roman"/>
                <w:snapToGrid w:val="0"/>
                <w:color w:val="000000" w:themeColor="text1"/>
                <w:sz w:val="24"/>
                <w:szCs w:val="24"/>
                <w:lang w:val="kk-KZ"/>
              </w:rPr>
              <w:t>Қазақстан Республикасы Президенті Іс Басқармасының</w:t>
            </w:r>
            <w:r>
              <w:rPr>
                <w:rFonts w:ascii="Times New Roman" w:hAnsi="Times New Roman"/>
                <w:snapToGrid w:val="0"/>
                <w:color w:val="000000" w:themeColor="text1"/>
                <w:sz w:val="24"/>
                <w:szCs w:val="24"/>
                <w:lang w:val="kk-KZ"/>
              </w:rPr>
              <w:t xml:space="preserve"> (</w:t>
            </w:r>
            <w:r w:rsidRPr="003336F0">
              <w:rPr>
                <w:rFonts w:ascii="Times New Roman" w:hAnsi="Times New Roman"/>
                <w:i/>
                <w:snapToGrid w:val="0"/>
                <w:color w:val="000000" w:themeColor="text1"/>
                <w:sz w:val="22"/>
                <w:szCs w:val="22"/>
                <w:lang w:val="kk-KZ"/>
              </w:rPr>
              <w:t>бұдан әрі – ПІБ</w:t>
            </w:r>
            <w:r>
              <w:rPr>
                <w:rFonts w:ascii="Times New Roman" w:hAnsi="Times New Roman"/>
                <w:snapToGrid w:val="0"/>
                <w:color w:val="000000" w:themeColor="text1"/>
                <w:sz w:val="24"/>
                <w:szCs w:val="24"/>
                <w:lang w:val="kk-KZ"/>
              </w:rPr>
              <w:t xml:space="preserve">) </w:t>
            </w:r>
            <w:r w:rsidR="006E4E57">
              <w:rPr>
                <w:rFonts w:ascii="Times New Roman" w:hAnsi="Times New Roman"/>
                <w:snapToGrid w:val="0"/>
                <w:color w:val="000000" w:themeColor="text1"/>
                <w:sz w:val="24"/>
                <w:szCs w:val="24"/>
                <w:lang w:val="kk-KZ"/>
              </w:rPr>
              <w:t xml:space="preserve">Ережесінің 14-тармағына сәйкес </w:t>
            </w:r>
            <w:r w:rsidR="007A65E1">
              <w:rPr>
                <w:rFonts w:ascii="Times New Roman" w:hAnsi="Times New Roman"/>
                <w:snapToGrid w:val="0"/>
                <w:color w:val="000000" w:themeColor="text1"/>
                <w:sz w:val="24"/>
                <w:szCs w:val="24"/>
                <w:lang w:val="kk-KZ"/>
              </w:rPr>
              <w:t>ПІБ</w:t>
            </w:r>
            <w:r w:rsidRPr="006A4960">
              <w:rPr>
                <w:rFonts w:ascii="Times New Roman" w:hAnsi="Times New Roman"/>
                <w:snapToGrid w:val="0"/>
                <w:color w:val="000000" w:themeColor="text1"/>
                <w:sz w:val="24"/>
                <w:szCs w:val="24"/>
                <w:lang w:val="kk-KZ"/>
              </w:rPr>
              <w:t xml:space="preserve"> миссиясы осы Ережеге сәйкес Қазақстан Республикасы Президентінің, мемлекеттік саяси қызметшілердің, Қазақстан Республикасы Парламенті депутаттарының, мемлекеттік органдар мен олардың аппараттары қызметкерлерінің қызметін уақтылы және сапалы көліктік қамтамасыз ету болып табылады.</w:t>
            </w:r>
          </w:p>
          <w:p w14:paraId="045C7AFE" w14:textId="07ADD1B8" w:rsidR="006A4960" w:rsidRPr="006A4960" w:rsidRDefault="001362ED" w:rsidP="006753A6">
            <w:pPr>
              <w:spacing w:after="0" w:line="240" w:lineRule="auto"/>
              <w:ind w:left="34"/>
              <w:jc w:val="both"/>
              <w:rPr>
                <w:rFonts w:ascii="Times New Roman" w:hAnsi="Times New Roman"/>
                <w:color w:val="000000" w:themeColor="text1"/>
                <w:sz w:val="24"/>
                <w:szCs w:val="24"/>
                <w:lang w:val="kk-KZ"/>
              </w:rPr>
            </w:pPr>
            <w:r w:rsidRPr="006A4960">
              <w:rPr>
                <w:rFonts w:ascii="Times New Roman" w:hAnsi="Times New Roman"/>
                <w:color w:val="000000" w:themeColor="text1"/>
                <w:sz w:val="24"/>
                <w:szCs w:val="24"/>
                <w:lang w:val="kk-KZ"/>
              </w:rPr>
              <w:t xml:space="preserve">     Аталған мемлекеттік органдар</w:t>
            </w:r>
            <w:r w:rsidR="006753A6">
              <w:rPr>
                <w:rFonts w:ascii="Times New Roman" w:hAnsi="Times New Roman"/>
                <w:color w:val="000000" w:themeColor="text1"/>
                <w:sz w:val="24"/>
                <w:szCs w:val="24"/>
                <w:lang w:val="kk-KZ"/>
              </w:rPr>
              <w:t xml:space="preserve"> </w:t>
            </w:r>
            <w:r w:rsidRPr="006A4960">
              <w:rPr>
                <w:rFonts w:ascii="Times New Roman" w:hAnsi="Times New Roman"/>
                <w:color w:val="000000" w:themeColor="text1"/>
                <w:sz w:val="24"/>
                <w:szCs w:val="24"/>
                <w:lang w:val="kk-KZ"/>
              </w:rPr>
              <w:t>көлік құралдарымен және өзге де мүлікпен жасақталма</w:t>
            </w:r>
            <w:r w:rsidR="006753A6">
              <w:rPr>
                <w:rFonts w:ascii="Times New Roman" w:hAnsi="Times New Roman"/>
                <w:color w:val="000000" w:themeColor="text1"/>
                <w:sz w:val="24"/>
                <w:szCs w:val="24"/>
                <w:lang w:val="kk-KZ"/>
              </w:rPr>
              <w:t>ған</w:t>
            </w:r>
            <w:bookmarkStart w:id="0" w:name="_GoBack"/>
            <w:bookmarkEnd w:id="0"/>
            <w:r w:rsidRPr="006A4960">
              <w:rPr>
                <w:rFonts w:ascii="Times New Roman" w:hAnsi="Times New Roman"/>
                <w:color w:val="000000" w:themeColor="text1"/>
                <w:sz w:val="24"/>
                <w:szCs w:val="24"/>
                <w:lang w:val="kk-KZ"/>
              </w:rPr>
              <w:t xml:space="preserve">, оларды мерзімді жаңарту талап етіледі. Жекелеген негіздер бойынша мемлекет меншігіне айналдырылған мүлікті теңгерімге қабылдау </w:t>
            </w:r>
            <w:r w:rsidRPr="006A4960">
              <w:rPr>
                <w:rFonts w:ascii="Times New Roman" w:hAnsi="Times New Roman"/>
                <w:color w:val="000000" w:themeColor="text1"/>
                <w:sz w:val="24"/>
                <w:szCs w:val="24"/>
                <w:lang w:val="kk-KZ"/>
              </w:rPr>
              <w:lastRenderedPageBreak/>
              <w:t>мемлекеттің қауіпсіздігін қамтамасыз ету, құқық бұзушылықтардың алдын алу және жолын кесу, заңдылық пен құқықтық тәртіпті сақтау</w:t>
            </w:r>
            <w:r w:rsidR="00AB5A74">
              <w:rPr>
                <w:rFonts w:ascii="Times New Roman" w:hAnsi="Times New Roman"/>
                <w:color w:val="000000" w:themeColor="text1"/>
                <w:sz w:val="24"/>
                <w:szCs w:val="24"/>
                <w:lang w:val="kk-KZ"/>
              </w:rPr>
              <w:t xml:space="preserve">, үздіксіз </w:t>
            </w:r>
            <w:r w:rsidR="00AB5A74" w:rsidRPr="006A4960">
              <w:rPr>
                <w:rFonts w:ascii="Times New Roman" w:hAnsi="Times New Roman"/>
                <w:snapToGrid w:val="0"/>
                <w:color w:val="000000" w:themeColor="text1"/>
                <w:sz w:val="24"/>
                <w:szCs w:val="24"/>
                <w:lang w:val="kk-KZ"/>
              </w:rPr>
              <w:t>көліктік қамтамасыз ету</w:t>
            </w:r>
            <w:r w:rsidRPr="006A4960">
              <w:rPr>
                <w:rFonts w:ascii="Times New Roman" w:hAnsi="Times New Roman"/>
                <w:color w:val="000000" w:themeColor="text1"/>
                <w:sz w:val="24"/>
                <w:szCs w:val="24"/>
                <w:lang w:val="kk-KZ"/>
              </w:rPr>
              <w:t xml:space="preserve"> мақсатында құқық қорғау және арнаулы мемлекеттік органдардың</w:t>
            </w:r>
            <w:r w:rsidR="00AB5A74">
              <w:rPr>
                <w:rFonts w:ascii="Times New Roman" w:hAnsi="Times New Roman"/>
                <w:color w:val="000000" w:themeColor="text1"/>
                <w:sz w:val="24"/>
                <w:szCs w:val="24"/>
                <w:lang w:val="kk-KZ"/>
              </w:rPr>
              <w:t>, ПІБ-нің</w:t>
            </w:r>
            <w:r w:rsidRPr="006A4960">
              <w:rPr>
                <w:rFonts w:ascii="Times New Roman" w:hAnsi="Times New Roman"/>
                <w:color w:val="000000" w:themeColor="text1"/>
                <w:sz w:val="24"/>
                <w:szCs w:val="24"/>
                <w:lang w:val="kk-KZ"/>
              </w:rPr>
              <w:t xml:space="preserve"> материалдық-техникалық базасын нығайтуға (жаңартуға) арналған шығындар бөлігінде бюджетке түсетін жүктемені азайтуға мүмкіндік береді.</w:t>
            </w:r>
            <w:r w:rsidR="006A4960" w:rsidRPr="006A4960">
              <w:rPr>
                <w:rFonts w:ascii="Times New Roman" w:hAnsi="Times New Roman"/>
                <w:snapToGrid w:val="0"/>
                <w:color w:val="000000" w:themeColor="text1"/>
                <w:sz w:val="24"/>
                <w:szCs w:val="24"/>
                <w:lang w:val="kk-KZ"/>
              </w:rPr>
              <w:t xml:space="preserve">      </w:t>
            </w:r>
          </w:p>
        </w:tc>
      </w:tr>
    </w:tbl>
    <w:p w14:paraId="20EEEF6B" w14:textId="231C2545" w:rsidR="00706E17" w:rsidRPr="006A4960" w:rsidRDefault="00706E17" w:rsidP="006A4960">
      <w:pPr>
        <w:pStyle w:val="a4"/>
        <w:tabs>
          <w:tab w:val="left" w:pos="709"/>
          <w:tab w:val="left" w:pos="13035"/>
        </w:tabs>
        <w:jc w:val="both"/>
        <w:rPr>
          <w:b/>
          <w:color w:val="000000" w:themeColor="text1"/>
          <w:szCs w:val="24"/>
          <w:lang w:val="kk-KZ"/>
        </w:rPr>
      </w:pPr>
    </w:p>
    <w:p w14:paraId="09CE9A6B" w14:textId="77777777" w:rsidR="002746C4" w:rsidRPr="006A4960" w:rsidRDefault="002746C4" w:rsidP="006A4960">
      <w:pPr>
        <w:pStyle w:val="a4"/>
        <w:tabs>
          <w:tab w:val="left" w:pos="709"/>
          <w:tab w:val="left" w:pos="13035"/>
        </w:tabs>
        <w:jc w:val="both"/>
        <w:rPr>
          <w:b/>
          <w:color w:val="000000" w:themeColor="text1"/>
          <w:szCs w:val="24"/>
          <w:lang w:val="kk-KZ"/>
        </w:rPr>
      </w:pPr>
    </w:p>
    <w:sectPr w:rsidR="002746C4" w:rsidRPr="006A4960" w:rsidSect="0013015C">
      <w:headerReference w:type="default" r:id="rId11"/>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80D85" w14:textId="77777777" w:rsidR="00C51AFF" w:rsidRDefault="00C51AFF" w:rsidP="009A0CD0">
      <w:pPr>
        <w:spacing w:after="0" w:line="240" w:lineRule="auto"/>
      </w:pPr>
      <w:r>
        <w:separator/>
      </w:r>
    </w:p>
  </w:endnote>
  <w:endnote w:type="continuationSeparator" w:id="0">
    <w:p w14:paraId="705EB57A" w14:textId="77777777" w:rsidR="00C51AFF" w:rsidRDefault="00C51AFF" w:rsidP="009A0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B40E1" w14:textId="77777777" w:rsidR="00C51AFF" w:rsidRDefault="00C51AFF" w:rsidP="009A0CD0">
      <w:pPr>
        <w:spacing w:after="0" w:line="240" w:lineRule="auto"/>
      </w:pPr>
      <w:r>
        <w:separator/>
      </w:r>
    </w:p>
  </w:footnote>
  <w:footnote w:type="continuationSeparator" w:id="0">
    <w:p w14:paraId="56953304" w14:textId="77777777" w:rsidR="00C51AFF" w:rsidRDefault="00C51AFF" w:rsidP="009A0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5AB88" w14:textId="50A0A31B" w:rsidR="00447F73" w:rsidRPr="009A0CD0" w:rsidRDefault="00447F73">
    <w:pPr>
      <w:pStyle w:val="a8"/>
      <w:jc w:val="center"/>
      <w:rPr>
        <w:rFonts w:ascii="Times New Roman" w:hAnsi="Times New Roman"/>
        <w:sz w:val="24"/>
        <w:szCs w:val="24"/>
      </w:rPr>
    </w:pPr>
    <w:r w:rsidRPr="009A0CD0">
      <w:rPr>
        <w:rFonts w:ascii="Times New Roman" w:hAnsi="Times New Roman"/>
        <w:sz w:val="24"/>
        <w:szCs w:val="24"/>
      </w:rPr>
      <w:fldChar w:fldCharType="begin"/>
    </w:r>
    <w:r w:rsidRPr="009A0CD0">
      <w:rPr>
        <w:rFonts w:ascii="Times New Roman" w:hAnsi="Times New Roman"/>
        <w:sz w:val="24"/>
        <w:szCs w:val="24"/>
      </w:rPr>
      <w:instrText xml:space="preserve"> PAGE   \* MERGEFORMAT </w:instrText>
    </w:r>
    <w:r w:rsidRPr="009A0CD0">
      <w:rPr>
        <w:rFonts w:ascii="Times New Roman" w:hAnsi="Times New Roman"/>
        <w:sz w:val="24"/>
        <w:szCs w:val="24"/>
      </w:rPr>
      <w:fldChar w:fldCharType="separate"/>
    </w:r>
    <w:r w:rsidR="006753A6">
      <w:rPr>
        <w:rFonts w:ascii="Times New Roman" w:hAnsi="Times New Roman"/>
        <w:noProof/>
        <w:sz w:val="24"/>
        <w:szCs w:val="24"/>
      </w:rPr>
      <w:t>2</w:t>
    </w:r>
    <w:r w:rsidRPr="009A0CD0">
      <w:rPr>
        <w:rFonts w:ascii="Times New Roman" w:hAnsi="Times New Roman"/>
        <w:sz w:val="24"/>
        <w:szCs w:val="24"/>
      </w:rPr>
      <w:fldChar w:fldCharType="end"/>
    </w:r>
  </w:p>
  <w:p w14:paraId="2CE2706D" w14:textId="77777777" w:rsidR="00447F73" w:rsidRDefault="00447F7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67E9D"/>
    <w:multiLevelType w:val="hybridMultilevel"/>
    <w:tmpl w:val="974817B2"/>
    <w:lvl w:ilvl="0" w:tplc="4B68638E">
      <w:start w:val="1"/>
      <w:numFmt w:val="decimal"/>
      <w:lvlText w:val="%1)"/>
      <w:lvlJc w:val="left"/>
      <w:pPr>
        <w:ind w:left="536" w:hanging="360"/>
      </w:pPr>
      <w:rPr>
        <w:rFonts w:hint="default"/>
        <w:color w:val="auto"/>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A56A1"/>
    <w:rsid w:val="000010BB"/>
    <w:rsid w:val="00001868"/>
    <w:rsid w:val="00001C91"/>
    <w:rsid w:val="00002F6A"/>
    <w:rsid w:val="0000332B"/>
    <w:rsid w:val="00003D0D"/>
    <w:rsid w:val="00004C55"/>
    <w:rsid w:val="00006D53"/>
    <w:rsid w:val="00007186"/>
    <w:rsid w:val="000114FB"/>
    <w:rsid w:val="0001232D"/>
    <w:rsid w:val="00013667"/>
    <w:rsid w:val="000163D2"/>
    <w:rsid w:val="0001793E"/>
    <w:rsid w:val="00017F1B"/>
    <w:rsid w:val="000205DB"/>
    <w:rsid w:val="00025440"/>
    <w:rsid w:val="0002643D"/>
    <w:rsid w:val="00031646"/>
    <w:rsid w:val="00031BCC"/>
    <w:rsid w:val="0003206A"/>
    <w:rsid w:val="00036EF1"/>
    <w:rsid w:val="00040164"/>
    <w:rsid w:val="00041252"/>
    <w:rsid w:val="00041859"/>
    <w:rsid w:val="00042A0B"/>
    <w:rsid w:val="000505BD"/>
    <w:rsid w:val="00051DF9"/>
    <w:rsid w:val="000538E7"/>
    <w:rsid w:val="000556DA"/>
    <w:rsid w:val="0005669D"/>
    <w:rsid w:val="00056845"/>
    <w:rsid w:val="00057B33"/>
    <w:rsid w:val="000620F7"/>
    <w:rsid w:val="0006394A"/>
    <w:rsid w:val="00064BFD"/>
    <w:rsid w:val="00066068"/>
    <w:rsid w:val="000705CB"/>
    <w:rsid w:val="00071A37"/>
    <w:rsid w:val="00080F2A"/>
    <w:rsid w:val="00083128"/>
    <w:rsid w:val="00084FBF"/>
    <w:rsid w:val="00085180"/>
    <w:rsid w:val="00086A27"/>
    <w:rsid w:val="000877DD"/>
    <w:rsid w:val="000905BD"/>
    <w:rsid w:val="000912E7"/>
    <w:rsid w:val="000930B4"/>
    <w:rsid w:val="000940DC"/>
    <w:rsid w:val="0009539E"/>
    <w:rsid w:val="00095D0C"/>
    <w:rsid w:val="00096326"/>
    <w:rsid w:val="0009793B"/>
    <w:rsid w:val="000A4755"/>
    <w:rsid w:val="000A5039"/>
    <w:rsid w:val="000B0688"/>
    <w:rsid w:val="000B1640"/>
    <w:rsid w:val="000B27ED"/>
    <w:rsid w:val="000B3774"/>
    <w:rsid w:val="000B55F2"/>
    <w:rsid w:val="000B7773"/>
    <w:rsid w:val="000C2F8E"/>
    <w:rsid w:val="000C3728"/>
    <w:rsid w:val="000C4440"/>
    <w:rsid w:val="000C4B23"/>
    <w:rsid w:val="000C78E5"/>
    <w:rsid w:val="000D21DE"/>
    <w:rsid w:val="000D42BA"/>
    <w:rsid w:val="000D47DF"/>
    <w:rsid w:val="000E3732"/>
    <w:rsid w:val="000E50E6"/>
    <w:rsid w:val="000E5416"/>
    <w:rsid w:val="000E6627"/>
    <w:rsid w:val="000F1CF6"/>
    <w:rsid w:val="000F7605"/>
    <w:rsid w:val="001016C1"/>
    <w:rsid w:val="001028D0"/>
    <w:rsid w:val="00103EB2"/>
    <w:rsid w:val="0010567D"/>
    <w:rsid w:val="00105E67"/>
    <w:rsid w:val="00106B92"/>
    <w:rsid w:val="001117D9"/>
    <w:rsid w:val="001118AC"/>
    <w:rsid w:val="001142F3"/>
    <w:rsid w:val="00116278"/>
    <w:rsid w:val="00116728"/>
    <w:rsid w:val="0011681C"/>
    <w:rsid w:val="001175CE"/>
    <w:rsid w:val="001225E8"/>
    <w:rsid w:val="001246E6"/>
    <w:rsid w:val="00125373"/>
    <w:rsid w:val="001257F6"/>
    <w:rsid w:val="00125C46"/>
    <w:rsid w:val="00126B1E"/>
    <w:rsid w:val="0013015C"/>
    <w:rsid w:val="0013027C"/>
    <w:rsid w:val="0013178A"/>
    <w:rsid w:val="00134CAA"/>
    <w:rsid w:val="00134F12"/>
    <w:rsid w:val="00135E37"/>
    <w:rsid w:val="001362ED"/>
    <w:rsid w:val="00140795"/>
    <w:rsid w:val="00140B69"/>
    <w:rsid w:val="0014192F"/>
    <w:rsid w:val="00141E99"/>
    <w:rsid w:val="00143B61"/>
    <w:rsid w:val="0014420D"/>
    <w:rsid w:val="00144881"/>
    <w:rsid w:val="001463BD"/>
    <w:rsid w:val="00146925"/>
    <w:rsid w:val="00146D59"/>
    <w:rsid w:val="00150507"/>
    <w:rsid w:val="00154C9B"/>
    <w:rsid w:val="00155963"/>
    <w:rsid w:val="00157DA4"/>
    <w:rsid w:val="00161A56"/>
    <w:rsid w:val="001649DE"/>
    <w:rsid w:val="00165907"/>
    <w:rsid w:val="001705BE"/>
    <w:rsid w:val="001734D7"/>
    <w:rsid w:val="0017476F"/>
    <w:rsid w:val="00174826"/>
    <w:rsid w:val="00174C38"/>
    <w:rsid w:val="0017505C"/>
    <w:rsid w:val="00175EC2"/>
    <w:rsid w:val="00175FF2"/>
    <w:rsid w:val="00176293"/>
    <w:rsid w:val="001771BB"/>
    <w:rsid w:val="00177675"/>
    <w:rsid w:val="001805D4"/>
    <w:rsid w:val="00181887"/>
    <w:rsid w:val="001834C4"/>
    <w:rsid w:val="00184C78"/>
    <w:rsid w:val="0018510A"/>
    <w:rsid w:val="00185184"/>
    <w:rsid w:val="001851AA"/>
    <w:rsid w:val="00187AA8"/>
    <w:rsid w:val="00191F1B"/>
    <w:rsid w:val="001934B2"/>
    <w:rsid w:val="00196EFD"/>
    <w:rsid w:val="00197590"/>
    <w:rsid w:val="001A187C"/>
    <w:rsid w:val="001A2BB7"/>
    <w:rsid w:val="001A2FC8"/>
    <w:rsid w:val="001A3F7F"/>
    <w:rsid w:val="001A6FBB"/>
    <w:rsid w:val="001A7E91"/>
    <w:rsid w:val="001A7ECA"/>
    <w:rsid w:val="001B06C9"/>
    <w:rsid w:val="001B332C"/>
    <w:rsid w:val="001B54E8"/>
    <w:rsid w:val="001B58F4"/>
    <w:rsid w:val="001C0386"/>
    <w:rsid w:val="001C3224"/>
    <w:rsid w:val="001C53EC"/>
    <w:rsid w:val="001C630D"/>
    <w:rsid w:val="001D05BF"/>
    <w:rsid w:val="001D0621"/>
    <w:rsid w:val="001D1267"/>
    <w:rsid w:val="001D1C67"/>
    <w:rsid w:val="001D22D8"/>
    <w:rsid w:val="001D64E5"/>
    <w:rsid w:val="001D6A2A"/>
    <w:rsid w:val="001D6C12"/>
    <w:rsid w:val="001D7C8C"/>
    <w:rsid w:val="001E01AD"/>
    <w:rsid w:val="001E2124"/>
    <w:rsid w:val="001E315C"/>
    <w:rsid w:val="001E3C0D"/>
    <w:rsid w:val="001E3E6F"/>
    <w:rsid w:val="001E74D0"/>
    <w:rsid w:val="001F08B9"/>
    <w:rsid w:val="001F104D"/>
    <w:rsid w:val="001F13E3"/>
    <w:rsid w:val="001F5A64"/>
    <w:rsid w:val="001F7481"/>
    <w:rsid w:val="002014E0"/>
    <w:rsid w:val="002015ED"/>
    <w:rsid w:val="0020183A"/>
    <w:rsid w:val="00207F13"/>
    <w:rsid w:val="002101C5"/>
    <w:rsid w:val="00210F07"/>
    <w:rsid w:val="00211040"/>
    <w:rsid w:val="00214DD8"/>
    <w:rsid w:val="0021501D"/>
    <w:rsid w:val="002171A6"/>
    <w:rsid w:val="00220576"/>
    <w:rsid w:val="0022123E"/>
    <w:rsid w:val="002217DC"/>
    <w:rsid w:val="002236A2"/>
    <w:rsid w:val="00223956"/>
    <w:rsid w:val="00223A0D"/>
    <w:rsid w:val="00223F47"/>
    <w:rsid w:val="00226200"/>
    <w:rsid w:val="00226C85"/>
    <w:rsid w:val="0023066D"/>
    <w:rsid w:val="002336FF"/>
    <w:rsid w:val="00234FAD"/>
    <w:rsid w:val="002404EE"/>
    <w:rsid w:val="002419DC"/>
    <w:rsid w:val="0024633A"/>
    <w:rsid w:val="002479BA"/>
    <w:rsid w:val="00247FBE"/>
    <w:rsid w:val="00250C54"/>
    <w:rsid w:val="00251219"/>
    <w:rsid w:val="00252796"/>
    <w:rsid w:val="00252BE9"/>
    <w:rsid w:val="00253E77"/>
    <w:rsid w:val="00256B7C"/>
    <w:rsid w:val="0026089F"/>
    <w:rsid w:val="002612B2"/>
    <w:rsid w:val="00261F43"/>
    <w:rsid w:val="002636A8"/>
    <w:rsid w:val="002644AA"/>
    <w:rsid w:val="00264D40"/>
    <w:rsid w:val="002701FE"/>
    <w:rsid w:val="00273817"/>
    <w:rsid w:val="002746C4"/>
    <w:rsid w:val="00275776"/>
    <w:rsid w:val="002803FE"/>
    <w:rsid w:val="002841FC"/>
    <w:rsid w:val="002847B4"/>
    <w:rsid w:val="002851CD"/>
    <w:rsid w:val="00286F1A"/>
    <w:rsid w:val="00287AE2"/>
    <w:rsid w:val="00291AA8"/>
    <w:rsid w:val="00295120"/>
    <w:rsid w:val="00295722"/>
    <w:rsid w:val="00295C08"/>
    <w:rsid w:val="002961F0"/>
    <w:rsid w:val="00296C64"/>
    <w:rsid w:val="00296DD5"/>
    <w:rsid w:val="002A0B7B"/>
    <w:rsid w:val="002A23B2"/>
    <w:rsid w:val="002A5E94"/>
    <w:rsid w:val="002A6736"/>
    <w:rsid w:val="002A6CB8"/>
    <w:rsid w:val="002B2853"/>
    <w:rsid w:val="002B383E"/>
    <w:rsid w:val="002B3998"/>
    <w:rsid w:val="002B645B"/>
    <w:rsid w:val="002B6D36"/>
    <w:rsid w:val="002B7912"/>
    <w:rsid w:val="002C04D0"/>
    <w:rsid w:val="002C0570"/>
    <w:rsid w:val="002C114A"/>
    <w:rsid w:val="002D0870"/>
    <w:rsid w:val="002D1575"/>
    <w:rsid w:val="002D1CB3"/>
    <w:rsid w:val="002D293B"/>
    <w:rsid w:val="002D298D"/>
    <w:rsid w:val="002D6EC0"/>
    <w:rsid w:val="002E1F9F"/>
    <w:rsid w:val="002E1FDC"/>
    <w:rsid w:val="002E3733"/>
    <w:rsid w:val="002E41ED"/>
    <w:rsid w:val="002E4250"/>
    <w:rsid w:val="002E47E1"/>
    <w:rsid w:val="002F2704"/>
    <w:rsid w:val="002F424B"/>
    <w:rsid w:val="002F76BC"/>
    <w:rsid w:val="00302FD6"/>
    <w:rsid w:val="00305AF2"/>
    <w:rsid w:val="00305D5B"/>
    <w:rsid w:val="00305D9F"/>
    <w:rsid w:val="0031100D"/>
    <w:rsid w:val="00311D2F"/>
    <w:rsid w:val="00313DDA"/>
    <w:rsid w:val="00315C68"/>
    <w:rsid w:val="00315E01"/>
    <w:rsid w:val="00316068"/>
    <w:rsid w:val="00316085"/>
    <w:rsid w:val="003165F9"/>
    <w:rsid w:val="00320B2F"/>
    <w:rsid w:val="00320ECB"/>
    <w:rsid w:val="00325661"/>
    <w:rsid w:val="00327173"/>
    <w:rsid w:val="00327EAC"/>
    <w:rsid w:val="00330B79"/>
    <w:rsid w:val="00332D4F"/>
    <w:rsid w:val="003336F0"/>
    <w:rsid w:val="00334259"/>
    <w:rsid w:val="00334A03"/>
    <w:rsid w:val="0033563A"/>
    <w:rsid w:val="00336515"/>
    <w:rsid w:val="003366FB"/>
    <w:rsid w:val="003379AE"/>
    <w:rsid w:val="00343205"/>
    <w:rsid w:val="003438E2"/>
    <w:rsid w:val="00346081"/>
    <w:rsid w:val="003548C9"/>
    <w:rsid w:val="003550DB"/>
    <w:rsid w:val="00356527"/>
    <w:rsid w:val="003577BD"/>
    <w:rsid w:val="003617E4"/>
    <w:rsid w:val="00361F82"/>
    <w:rsid w:val="00362C2D"/>
    <w:rsid w:val="003634D6"/>
    <w:rsid w:val="003711A6"/>
    <w:rsid w:val="00372830"/>
    <w:rsid w:val="00372B04"/>
    <w:rsid w:val="0037384C"/>
    <w:rsid w:val="0037581F"/>
    <w:rsid w:val="0037658B"/>
    <w:rsid w:val="0037796A"/>
    <w:rsid w:val="003848C4"/>
    <w:rsid w:val="003856D3"/>
    <w:rsid w:val="00386113"/>
    <w:rsid w:val="00390849"/>
    <w:rsid w:val="0039098D"/>
    <w:rsid w:val="00391D26"/>
    <w:rsid w:val="003939C7"/>
    <w:rsid w:val="00393B3E"/>
    <w:rsid w:val="0039565B"/>
    <w:rsid w:val="0039706C"/>
    <w:rsid w:val="00397733"/>
    <w:rsid w:val="003A4F03"/>
    <w:rsid w:val="003A68BE"/>
    <w:rsid w:val="003A6F09"/>
    <w:rsid w:val="003A7700"/>
    <w:rsid w:val="003B5B47"/>
    <w:rsid w:val="003C0270"/>
    <w:rsid w:val="003C10E8"/>
    <w:rsid w:val="003C22D7"/>
    <w:rsid w:val="003C2A14"/>
    <w:rsid w:val="003C5597"/>
    <w:rsid w:val="003C567A"/>
    <w:rsid w:val="003C7C7C"/>
    <w:rsid w:val="003D0535"/>
    <w:rsid w:val="003D1DA6"/>
    <w:rsid w:val="003D497D"/>
    <w:rsid w:val="003E2E2D"/>
    <w:rsid w:val="003E4BD1"/>
    <w:rsid w:val="003E5ECC"/>
    <w:rsid w:val="003E78DE"/>
    <w:rsid w:val="003F1192"/>
    <w:rsid w:val="003F21BB"/>
    <w:rsid w:val="003F29A5"/>
    <w:rsid w:val="003F5CEA"/>
    <w:rsid w:val="003F6A0D"/>
    <w:rsid w:val="00402ECA"/>
    <w:rsid w:val="00405CC2"/>
    <w:rsid w:val="00405D45"/>
    <w:rsid w:val="004072AB"/>
    <w:rsid w:val="00414DCD"/>
    <w:rsid w:val="00415EF2"/>
    <w:rsid w:val="00416B94"/>
    <w:rsid w:val="004175B5"/>
    <w:rsid w:val="0042013F"/>
    <w:rsid w:val="00422289"/>
    <w:rsid w:val="00422656"/>
    <w:rsid w:val="00424203"/>
    <w:rsid w:val="00425031"/>
    <w:rsid w:val="00425E28"/>
    <w:rsid w:val="00430547"/>
    <w:rsid w:val="00434740"/>
    <w:rsid w:val="004351EC"/>
    <w:rsid w:val="004433F0"/>
    <w:rsid w:val="00446B75"/>
    <w:rsid w:val="0044741D"/>
    <w:rsid w:val="00447F73"/>
    <w:rsid w:val="00451AE2"/>
    <w:rsid w:val="00451CB1"/>
    <w:rsid w:val="004529E4"/>
    <w:rsid w:val="0046021B"/>
    <w:rsid w:val="004705B5"/>
    <w:rsid w:val="00470696"/>
    <w:rsid w:val="00471421"/>
    <w:rsid w:val="00475C68"/>
    <w:rsid w:val="004823FA"/>
    <w:rsid w:val="004845F9"/>
    <w:rsid w:val="0048517E"/>
    <w:rsid w:val="004852D5"/>
    <w:rsid w:val="00487BA1"/>
    <w:rsid w:val="00490946"/>
    <w:rsid w:val="00491CDB"/>
    <w:rsid w:val="004932B2"/>
    <w:rsid w:val="004938CE"/>
    <w:rsid w:val="00495FD4"/>
    <w:rsid w:val="00497B12"/>
    <w:rsid w:val="004A4EA7"/>
    <w:rsid w:val="004A6A8F"/>
    <w:rsid w:val="004A6B7A"/>
    <w:rsid w:val="004A72F4"/>
    <w:rsid w:val="004B2782"/>
    <w:rsid w:val="004B2AFC"/>
    <w:rsid w:val="004C01FB"/>
    <w:rsid w:val="004C051D"/>
    <w:rsid w:val="004C1802"/>
    <w:rsid w:val="004C1CEC"/>
    <w:rsid w:val="004C24FD"/>
    <w:rsid w:val="004C2811"/>
    <w:rsid w:val="004C28FA"/>
    <w:rsid w:val="004C3A7E"/>
    <w:rsid w:val="004C4BCC"/>
    <w:rsid w:val="004C62EE"/>
    <w:rsid w:val="004C6F64"/>
    <w:rsid w:val="004C7512"/>
    <w:rsid w:val="004D2EA0"/>
    <w:rsid w:val="004D3938"/>
    <w:rsid w:val="004D4D01"/>
    <w:rsid w:val="004E18F6"/>
    <w:rsid w:val="004E312B"/>
    <w:rsid w:val="004E4C52"/>
    <w:rsid w:val="004E5EB1"/>
    <w:rsid w:val="004F0191"/>
    <w:rsid w:val="004F0512"/>
    <w:rsid w:val="004F1AF0"/>
    <w:rsid w:val="004F6E86"/>
    <w:rsid w:val="00506257"/>
    <w:rsid w:val="0050756C"/>
    <w:rsid w:val="005114BB"/>
    <w:rsid w:val="005117D5"/>
    <w:rsid w:val="00517F95"/>
    <w:rsid w:val="0052116F"/>
    <w:rsid w:val="00522A7A"/>
    <w:rsid w:val="00525E50"/>
    <w:rsid w:val="00526B03"/>
    <w:rsid w:val="00530978"/>
    <w:rsid w:val="005316AF"/>
    <w:rsid w:val="005316EE"/>
    <w:rsid w:val="00533479"/>
    <w:rsid w:val="00533621"/>
    <w:rsid w:val="005412D3"/>
    <w:rsid w:val="00544188"/>
    <w:rsid w:val="00546F51"/>
    <w:rsid w:val="00550720"/>
    <w:rsid w:val="00550DA1"/>
    <w:rsid w:val="005526C2"/>
    <w:rsid w:val="00560C6C"/>
    <w:rsid w:val="00560F21"/>
    <w:rsid w:val="00561F23"/>
    <w:rsid w:val="00567E7F"/>
    <w:rsid w:val="0057284A"/>
    <w:rsid w:val="0057482E"/>
    <w:rsid w:val="00574F42"/>
    <w:rsid w:val="005774B0"/>
    <w:rsid w:val="005807D3"/>
    <w:rsid w:val="00581768"/>
    <w:rsid w:val="00581799"/>
    <w:rsid w:val="005827E6"/>
    <w:rsid w:val="00583CC2"/>
    <w:rsid w:val="00587C82"/>
    <w:rsid w:val="0059045D"/>
    <w:rsid w:val="00590D31"/>
    <w:rsid w:val="00594EF5"/>
    <w:rsid w:val="00597626"/>
    <w:rsid w:val="005A07CD"/>
    <w:rsid w:val="005A097E"/>
    <w:rsid w:val="005A205E"/>
    <w:rsid w:val="005A2253"/>
    <w:rsid w:val="005A23D3"/>
    <w:rsid w:val="005A3533"/>
    <w:rsid w:val="005A6192"/>
    <w:rsid w:val="005A6CDD"/>
    <w:rsid w:val="005A6CFE"/>
    <w:rsid w:val="005B0130"/>
    <w:rsid w:val="005B17D4"/>
    <w:rsid w:val="005B238D"/>
    <w:rsid w:val="005C125D"/>
    <w:rsid w:val="005C2436"/>
    <w:rsid w:val="005C5039"/>
    <w:rsid w:val="005C5F3D"/>
    <w:rsid w:val="005C7977"/>
    <w:rsid w:val="005C7B65"/>
    <w:rsid w:val="005D0D5C"/>
    <w:rsid w:val="005D2AB5"/>
    <w:rsid w:val="005D2B7E"/>
    <w:rsid w:val="005D2F36"/>
    <w:rsid w:val="005D304E"/>
    <w:rsid w:val="005E11F3"/>
    <w:rsid w:val="005E6845"/>
    <w:rsid w:val="005E68DF"/>
    <w:rsid w:val="005F0093"/>
    <w:rsid w:val="005F1EA6"/>
    <w:rsid w:val="005F2BB3"/>
    <w:rsid w:val="005F3BFF"/>
    <w:rsid w:val="005F3C7E"/>
    <w:rsid w:val="0060023D"/>
    <w:rsid w:val="006053BD"/>
    <w:rsid w:val="00605B93"/>
    <w:rsid w:val="00610012"/>
    <w:rsid w:val="006113ED"/>
    <w:rsid w:val="00612864"/>
    <w:rsid w:val="00614C46"/>
    <w:rsid w:val="00615D98"/>
    <w:rsid w:val="006165F8"/>
    <w:rsid w:val="006169FA"/>
    <w:rsid w:val="00616E62"/>
    <w:rsid w:val="006239ED"/>
    <w:rsid w:val="00623DB8"/>
    <w:rsid w:val="00623F77"/>
    <w:rsid w:val="00625BAB"/>
    <w:rsid w:val="0062617E"/>
    <w:rsid w:val="00626931"/>
    <w:rsid w:val="00626D82"/>
    <w:rsid w:val="00627074"/>
    <w:rsid w:val="00627D83"/>
    <w:rsid w:val="00630947"/>
    <w:rsid w:val="00635D30"/>
    <w:rsid w:val="00642B59"/>
    <w:rsid w:val="00642F61"/>
    <w:rsid w:val="006445EA"/>
    <w:rsid w:val="0065097E"/>
    <w:rsid w:val="00656278"/>
    <w:rsid w:val="006562C5"/>
    <w:rsid w:val="0066129B"/>
    <w:rsid w:val="00662709"/>
    <w:rsid w:val="0066286B"/>
    <w:rsid w:val="00665D4B"/>
    <w:rsid w:val="00667176"/>
    <w:rsid w:val="00667490"/>
    <w:rsid w:val="0067149C"/>
    <w:rsid w:val="00674B2A"/>
    <w:rsid w:val="00674E1E"/>
    <w:rsid w:val="006753A6"/>
    <w:rsid w:val="00680191"/>
    <w:rsid w:val="00680A87"/>
    <w:rsid w:val="006813F3"/>
    <w:rsid w:val="006903DB"/>
    <w:rsid w:val="00691087"/>
    <w:rsid w:val="00691D63"/>
    <w:rsid w:val="00693274"/>
    <w:rsid w:val="00693749"/>
    <w:rsid w:val="006941A3"/>
    <w:rsid w:val="00697162"/>
    <w:rsid w:val="006A0B8F"/>
    <w:rsid w:val="006A3905"/>
    <w:rsid w:val="006A4960"/>
    <w:rsid w:val="006A7556"/>
    <w:rsid w:val="006B1115"/>
    <w:rsid w:val="006B2252"/>
    <w:rsid w:val="006B3D03"/>
    <w:rsid w:val="006B4920"/>
    <w:rsid w:val="006B6E4D"/>
    <w:rsid w:val="006B72EA"/>
    <w:rsid w:val="006C13D2"/>
    <w:rsid w:val="006C250D"/>
    <w:rsid w:val="006C29CA"/>
    <w:rsid w:val="006C3478"/>
    <w:rsid w:val="006C40E7"/>
    <w:rsid w:val="006C599B"/>
    <w:rsid w:val="006C5ADF"/>
    <w:rsid w:val="006C6431"/>
    <w:rsid w:val="006D1B2E"/>
    <w:rsid w:val="006D7471"/>
    <w:rsid w:val="006E1B1E"/>
    <w:rsid w:val="006E2AB0"/>
    <w:rsid w:val="006E4A43"/>
    <w:rsid w:val="006E4E57"/>
    <w:rsid w:val="006E52A3"/>
    <w:rsid w:val="006E6FBE"/>
    <w:rsid w:val="006E75A3"/>
    <w:rsid w:val="006F0EF7"/>
    <w:rsid w:val="006F1A5D"/>
    <w:rsid w:val="006F68A6"/>
    <w:rsid w:val="00700C7C"/>
    <w:rsid w:val="00701FCD"/>
    <w:rsid w:val="007035D3"/>
    <w:rsid w:val="007041CD"/>
    <w:rsid w:val="00704624"/>
    <w:rsid w:val="0070470D"/>
    <w:rsid w:val="007052DA"/>
    <w:rsid w:val="00706E17"/>
    <w:rsid w:val="0070704A"/>
    <w:rsid w:val="0070715D"/>
    <w:rsid w:val="007071B7"/>
    <w:rsid w:val="00712534"/>
    <w:rsid w:val="0071454B"/>
    <w:rsid w:val="007213D8"/>
    <w:rsid w:val="007234E2"/>
    <w:rsid w:val="007246B8"/>
    <w:rsid w:val="00725515"/>
    <w:rsid w:val="0073053F"/>
    <w:rsid w:val="00730EB6"/>
    <w:rsid w:val="00732F02"/>
    <w:rsid w:val="00734D33"/>
    <w:rsid w:val="00737740"/>
    <w:rsid w:val="00743628"/>
    <w:rsid w:val="00745183"/>
    <w:rsid w:val="00745911"/>
    <w:rsid w:val="00747510"/>
    <w:rsid w:val="00750973"/>
    <w:rsid w:val="00751E00"/>
    <w:rsid w:val="00752B31"/>
    <w:rsid w:val="00753AD3"/>
    <w:rsid w:val="00753E71"/>
    <w:rsid w:val="00754809"/>
    <w:rsid w:val="00755BD9"/>
    <w:rsid w:val="007602F9"/>
    <w:rsid w:val="0076067B"/>
    <w:rsid w:val="00761546"/>
    <w:rsid w:val="00761D1F"/>
    <w:rsid w:val="007639DD"/>
    <w:rsid w:val="00765383"/>
    <w:rsid w:val="00770F8A"/>
    <w:rsid w:val="00773467"/>
    <w:rsid w:val="00773EC6"/>
    <w:rsid w:val="00775127"/>
    <w:rsid w:val="007769BE"/>
    <w:rsid w:val="00776A78"/>
    <w:rsid w:val="00780EAA"/>
    <w:rsid w:val="007816B5"/>
    <w:rsid w:val="007827B8"/>
    <w:rsid w:val="00784E7E"/>
    <w:rsid w:val="0079361A"/>
    <w:rsid w:val="0079413F"/>
    <w:rsid w:val="007943FC"/>
    <w:rsid w:val="00794BAC"/>
    <w:rsid w:val="00797B31"/>
    <w:rsid w:val="007A1BB0"/>
    <w:rsid w:val="007A22FB"/>
    <w:rsid w:val="007A2EF1"/>
    <w:rsid w:val="007A41E6"/>
    <w:rsid w:val="007A4822"/>
    <w:rsid w:val="007A4E00"/>
    <w:rsid w:val="007A5454"/>
    <w:rsid w:val="007A65E1"/>
    <w:rsid w:val="007B24DA"/>
    <w:rsid w:val="007B4782"/>
    <w:rsid w:val="007B7F67"/>
    <w:rsid w:val="007C1020"/>
    <w:rsid w:val="007C18DC"/>
    <w:rsid w:val="007C4D8E"/>
    <w:rsid w:val="007C5684"/>
    <w:rsid w:val="007C5953"/>
    <w:rsid w:val="007C635D"/>
    <w:rsid w:val="007C6391"/>
    <w:rsid w:val="007C7EE6"/>
    <w:rsid w:val="007D1FD1"/>
    <w:rsid w:val="007D6A67"/>
    <w:rsid w:val="007E0579"/>
    <w:rsid w:val="007E21B4"/>
    <w:rsid w:val="007E32BB"/>
    <w:rsid w:val="007E4222"/>
    <w:rsid w:val="007E6AB2"/>
    <w:rsid w:val="007F054F"/>
    <w:rsid w:val="007F349C"/>
    <w:rsid w:val="007F4009"/>
    <w:rsid w:val="007F7EA6"/>
    <w:rsid w:val="00800656"/>
    <w:rsid w:val="00800713"/>
    <w:rsid w:val="00801032"/>
    <w:rsid w:val="00803710"/>
    <w:rsid w:val="00803C49"/>
    <w:rsid w:val="00812944"/>
    <w:rsid w:val="00813A43"/>
    <w:rsid w:val="00814470"/>
    <w:rsid w:val="00814511"/>
    <w:rsid w:val="00815183"/>
    <w:rsid w:val="00821D25"/>
    <w:rsid w:val="008236B8"/>
    <w:rsid w:val="00823702"/>
    <w:rsid w:val="00823A46"/>
    <w:rsid w:val="00823DDC"/>
    <w:rsid w:val="00823F5A"/>
    <w:rsid w:val="00824149"/>
    <w:rsid w:val="00825F09"/>
    <w:rsid w:val="00827387"/>
    <w:rsid w:val="0082773C"/>
    <w:rsid w:val="00830435"/>
    <w:rsid w:val="008318C9"/>
    <w:rsid w:val="00832888"/>
    <w:rsid w:val="00832F8F"/>
    <w:rsid w:val="00834F45"/>
    <w:rsid w:val="00837E67"/>
    <w:rsid w:val="00840FD5"/>
    <w:rsid w:val="00842543"/>
    <w:rsid w:val="00843346"/>
    <w:rsid w:val="008450CE"/>
    <w:rsid w:val="00850A0C"/>
    <w:rsid w:val="0085165D"/>
    <w:rsid w:val="008523BE"/>
    <w:rsid w:val="008528B5"/>
    <w:rsid w:val="00852CAC"/>
    <w:rsid w:val="00871159"/>
    <w:rsid w:val="008715DF"/>
    <w:rsid w:val="00873BBC"/>
    <w:rsid w:val="00876B0D"/>
    <w:rsid w:val="008779C9"/>
    <w:rsid w:val="00884D0B"/>
    <w:rsid w:val="00885F1E"/>
    <w:rsid w:val="00886D13"/>
    <w:rsid w:val="00891141"/>
    <w:rsid w:val="008963D0"/>
    <w:rsid w:val="00896E82"/>
    <w:rsid w:val="008977D0"/>
    <w:rsid w:val="008A0568"/>
    <w:rsid w:val="008A0648"/>
    <w:rsid w:val="008A1F0C"/>
    <w:rsid w:val="008A3BAA"/>
    <w:rsid w:val="008A560D"/>
    <w:rsid w:val="008A6718"/>
    <w:rsid w:val="008B11F5"/>
    <w:rsid w:val="008B13CD"/>
    <w:rsid w:val="008B3CAA"/>
    <w:rsid w:val="008B4B6C"/>
    <w:rsid w:val="008B5976"/>
    <w:rsid w:val="008B6000"/>
    <w:rsid w:val="008C0397"/>
    <w:rsid w:val="008C0E5B"/>
    <w:rsid w:val="008C3AB7"/>
    <w:rsid w:val="008C4B36"/>
    <w:rsid w:val="008C7181"/>
    <w:rsid w:val="008C746F"/>
    <w:rsid w:val="008D0710"/>
    <w:rsid w:val="008D3249"/>
    <w:rsid w:val="008D4EA9"/>
    <w:rsid w:val="008D562A"/>
    <w:rsid w:val="008E6446"/>
    <w:rsid w:val="008E751B"/>
    <w:rsid w:val="008F062B"/>
    <w:rsid w:val="008F0D67"/>
    <w:rsid w:val="008F5966"/>
    <w:rsid w:val="008F5D7E"/>
    <w:rsid w:val="008F764F"/>
    <w:rsid w:val="0090064C"/>
    <w:rsid w:val="00902C4F"/>
    <w:rsid w:val="00903134"/>
    <w:rsid w:val="00905503"/>
    <w:rsid w:val="0090754C"/>
    <w:rsid w:val="00907796"/>
    <w:rsid w:val="00911D44"/>
    <w:rsid w:val="009127B8"/>
    <w:rsid w:val="00912B1B"/>
    <w:rsid w:val="00912B89"/>
    <w:rsid w:val="00913EA8"/>
    <w:rsid w:val="009203CD"/>
    <w:rsid w:val="00920BC0"/>
    <w:rsid w:val="00931793"/>
    <w:rsid w:val="00932F8C"/>
    <w:rsid w:val="00932FCF"/>
    <w:rsid w:val="009354C0"/>
    <w:rsid w:val="009361AA"/>
    <w:rsid w:val="00942917"/>
    <w:rsid w:val="00946C45"/>
    <w:rsid w:val="00954429"/>
    <w:rsid w:val="009549D7"/>
    <w:rsid w:val="009575EA"/>
    <w:rsid w:val="009611CA"/>
    <w:rsid w:val="00962506"/>
    <w:rsid w:val="009627B7"/>
    <w:rsid w:val="00962C7F"/>
    <w:rsid w:val="00967197"/>
    <w:rsid w:val="00974DA3"/>
    <w:rsid w:val="00980EC9"/>
    <w:rsid w:val="0098104F"/>
    <w:rsid w:val="009812CE"/>
    <w:rsid w:val="009848F4"/>
    <w:rsid w:val="00984CAD"/>
    <w:rsid w:val="00986124"/>
    <w:rsid w:val="00987AD0"/>
    <w:rsid w:val="00990213"/>
    <w:rsid w:val="00991548"/>
    <w:rsid w:val="009923AD"/>
    <w:rsid w:val="009944D6"/>
    <w:rsid w:val="0099767E"/>
    <w:rsid w:val="009A0CD0"/>
    <w:rsid w:val="009A0F9D"/>
    <w:rsid w:val="009A43A5"/>
    <w:rsid w:val="009A4957"/>
    <w:rsid w:val="009A5DA4"/>
    <w:rsid w:val="009A68ED"/>
    <w:rsid w:val="009A6B3B"/>
    <w:rsid w:val="009A70FD"/>
    <w:rsid w:val="009B0D04"/>
    <w:rsid w:val="009B1E81"/>
    <w:rsid w:val="009B258C"/>
    <w:rsid w:val="009B2783"/>
    <w:rsid w:val="009B2B74"/>
    <w:rsid w:val="009B51E1"/>
    <w:rsid w:val="009B51F1"/>
    <w:rsid w:val="009B61E4"/>
    <w:rsid w:val="009C0092"/>
    <w:rsid w:val="009C40C1"/>
    <w:rsid w:val="009C672F"/>
    <w:rsid w:val="009D7ED8"/>
    <w:rsid w:val="009E04B4"/>
    <w:rsid w:val="009E1866"/>
    <w:rsid w:val="009E1B08"/>
    <w:rsid w:val="009E1F0D"/>
    <w:rsid w:val="009E3CF7"/>
    <w:rsid w:val="009E526D"/>
    <w:rsid w:val="009E69B3"/>
    <w:rsid w:val="009E69E6"/>
    <w:rsid w:val="009F0A89"/>
    <w:rsid w:val="009F2DE3"/>
    <w:rsid w:val="009F79DE"/>
    <w:rsid w:val="00A0167F"/>
    <w:rsid w:val="00A05548"/>
    <w:rsid w:val="00A0635A"/>
    <w:rsid w:val="00A0655D"/>
    <w:rsid w:val="00A06876"/>
    <w:rsid w:val="00A07312"/>
    <w:rsid w:val="00A1014C"/>
    <w:rsid w:val="00A119A2"/>
    <w:rsid w:val="00A1273C"/>
    <w:rsid w:val="00A12DAA"/>
    <w:rsid w:val="00A219D4"/>
    <w:rsid w:val="00A314B9"/>
    <w:rsid w:val="00A31D23"/>
    <w:rsid w:val="00A34C4C"/>
    <w:rsid w:val="00A34CE2"/>
    <w:rsid w:val="00A3659F"/>
    <w:rsid w:val="00A419E9"/>
    <w:rsid w:val="00A43B4F"/>
    <w:rsid w:val="00A446CC"/>
    <w:rsid w:val="00A45E78"/>
    <w:rsid w:val="00A50EE5"/>
    <w:rsid w:val="00A50FF5"/>
    <w:rsid w:val="00A526D0"/>
    <w:rsid w:val="00A52B2D"/>
    <w:rsid w:val="00A534A6"/>
    <w:rsid w:val="00A5578D"/>
    <w:rsid w:val="00A56B92"/>
    <w:rsid w:val="00A5776F"/>
    <w:rsid w:val="00A61934"/>
    <w:rsid w:val="00A62409"/>
    <w:rsid w:val="00A62FDE"/>
    <w:rsid w:val="00A6440A"/>
    <w:rsid w:val="00A70D2A"/>
    <w:rsid w:val="00A715BE"/>
    <w:rsid w:val="00A72D05"/>
    <w:rsid w:val="00A7597A"/>
    <w:rsid w:val="00A774C9"/>
    <w:rsid w:val="00A77564"/>
    <w:rsid w:val="00A7798F"/>
    <w:rsid w:val="00A77A2C"/>
    <w:rsid w:val="00A77F2A"/>
    <w:rsid w:val="00A81BF6"/>
    <w:rsid w:val="00A829FD"/>
    <w:rsid w:val="00A9140C"/>
    <w:rsid w:val="00AA0104"/>
    <w:rsid w:val="00AA1C51"/>
    <w:rsid w:val="00AA3C9B"/>
    <w:rsid w:val="00AA40CD"/>
    <w:rsid w:val="00AA5F08"/>
    <w:rsid w:val="00AA646B"/>
    <w:rsid w:val="00AA6E21"/>
    <w:rsid w:val="00AA7BA2"/>
    <w:rsid w:val="00AB08F6"/>
    <w:rsid w:val="00AB5A74"/>
    <w:rsid w:val="00AC0252"/>
    <w:rsid w:val="00AC6FE8"/>
    <w:rsid w:val="00AC7237"/>
    <w:rsid w:val="00AD16AD"/>
    <w:rsid w:val="00AD20CE"/>
    <w:rsid w:val="00AD5D88"/>
    <w:rsid w:val="00AD7377"/>
    <w:rsid w:val="00AD75FB"/>
    <w:rsid w:val="00AE040F"/>
    <w:rsid w:val="00AE4A40"/>
    <w:rsid w:val="00AE57A2"/>
    <w:rsid w:val="00AF0AD5"/>
    <w:rsid w:val="00AF3EAA"/>
    <w:rsid w:val="00AF5A05"/>
    <w:rsid w:val="00AF6F54"/>
    <w:rsid w:val="00B0649B"/>
    <w:rsid w:val="00B06C52"/>
    <w:rsid w:val="00B07BDF"/>
    <w:rsid w:val="00B1064A"/>
    <w:rsid w:val="00B106CE"/>
    <w:rsid w:val="00B11A47"/>
    <w:rsid w:val="00B1339B"/>
    <w:rsid w:val="00B139AE"/>
    <w:rsid w:val="00B13D07"/>
    <w:rsid w:val="00B158B9"/>
    <w:rsid w:val="00B167F6"/>
    <w:rsid w:val="00B16F46"/>
    <w:rsid w:val="00B1753A"/>
    <w:rsid w:val="00B17AA9"/>
    <w:rsid w:val="00B203B8"/>
    <w:rsid w:val="00B2147A"/>
    <w:rsid w:val="00B2328F"/>
    <w:rsid w:val="00B25CBD"/>
    <w:rsid w:val="00B26078"/>
    <w:rsid w:val="00B263D2"/>
    <w:rsid w:val="00B27B85"/>
    <w:rsid w:val="00B27C33"/>
    <w:rsid w:val="00B31D8A"/>
    <w:rsid w:val="00B32FCF"/>
    <w:rsid w:val="00B337A8"/>
    <w:rsid w:val="00B37297"/>
    <w:rsid w:val="00B37E05"/>
    <w:rsid w:val="00B40B9A"/>
    <w:rsid w:val="00B41146"/>
    <w:rsid w:val="00B422F5"/>
    <w:rsid w:val="00B433EA"/>
    <w:rsid w:val="00B446FD"/>
    <w:rsid w:val="00B4672C"/>
    <w:rsid w:val="00B467C5"/>
    <w:rsid w:val="00B46830"/>
    <w:rsid w:val="00B5258A"/>
    <w:rsid w:val="00B52C6E"/>
    <w:rsid w:val="00B53E5E"/>
    <w:rsid w:val="00B55D83"/>
    <w:rsid w:val="00B5758B"/>
    <w:rsid w:val="00B61091"/>
    <w:rsid w:val="00B6169B"/>
    <w:rsid w:val="00B61F0C"/>
    <w:rsid w:val="00B63D23"/>
    <w:rsid w:val="00B640D9"/>
    <w:rsid w:val="00B674BA"/>
    <w:rsid w:val="00B67B51"/>
    <w:rsid w:val="00B7045B"/>
    <w:rsid w:val="00B7454F"/>
    <w:rsid w:val="00B74A73"/>
    <w:rsid w:val="00B75594"/>
    <w:rsid w:val="00B76D8C"/>
    <w:rsid w:val="00B77BD6"/>
    <w:rsid w:val="00B801DC"/>
    <w:rsid w:val="00B803CE"/>
    <w:rsid w:val="00B85059"/>
    <w:rsid w:val="00B859CA"/>
    <w:rsid w:val="00B862B0"/>
    <w:rsid w:val="00B866E3"/>
    <w:rsid w:val="00B8717F"/>
    <w:rsid w:val="00B93EA1"/>
    <w:rsid w:val="00B958B0"/>
    <w:rsid w:val="00B95D0F"/>
    <w:rsid w:val="00B96271"/>
    <w:rsid w:val="00B97464"/>
    <w:rsid w:val="00B97D2F"/>
    <w:rsid w:val="00BA0FCA"/>
    <w:rsid w:val="00BA46DA"/>
    <w:rsid w:val="00BA5951"/>
    <w:rsid w:val="00BA664E"/>
    <w:rsid w:val="00BB07EA"/>
    <w:rsid w:val="00BB556F"/>
    <w:rsid w:val="00BB739E"/>
    <w:rsid w:val="00BB7AFB"/>
    <w:rsid w:val="00BC0862"/>
    <w:rsid w:val="00BC1ED4"/>
    <w:rsid w:val="00BC212F"/>
    <w:rsid w:val="00BC2F02"/>
    <w:rsid w:val="00BC47D1"/>
    <w:rsid w:val="00BC5657"/>
    <w:rsid w:val="00BC7706"/>
    <w:rsid w:val="00BD33DA"/>
    <w:rsid w:val="00BD6A73"/>
    <w:rsid w:val="00BD7608"/>
    <w:rsid w:val="00BE16AA"/>
    <w:rsid w:val="00BE1A23"/>
    <w:rsid w:val="00BE304C"/>
    <w:rsid w:val="00BE3441"/>
    <w:rsid w:val="00BE3946"/>
    <w:rsid w:val="00BE3F81"/>
    <w:rsid w:val="00BE5DA3"/>
    <w:rsid w:val="00BE6F01"/>
    <w:rsid w:val="00BE7F77"/>
    <w:rsid w:val="00BF00CA"/>
    <w:rsid w:val="00BF3041"/>
    <w:rsid w:val="00BF4115"/>
    <w:rsid w:val="00BF4718"/>
    <w:rsid w:val="00BF4996"/>
    <w:rsid w:val="00BF4B44"/>
    <w:rsid w:val="00BF5890"/>
    <w:rsid w:val="00BF7507"/>
    <w:rsid w:val="00C00B49"/>
    <w:rsid w:val="00C00FAC"/>
    <w:rsid w:val="00C0300C"/>
    <w:rsid w:val="00C049C2"/>
    <w:rsid w:val="00C05557"/>
    <w:rsid w:val="00C0699F"/>
    <w:rsid w:val="00C2043E"/>
    <w:rsid w:val="00C20C12"/>
    <w:rsid w:val="00C22827"/>
    <w:rsid w:val="00C22D59"/>
    <w:rsid w:val="00C23A47"/>
    <w:rsid w:val="00C25429"/>
    <w:rsid w:val="00C27A57"/>
    <w:rsid w:val="00C27DC9"/>
    <w:rsid w:val="00C304E7"/>
    <w:rsid w:val="00C316A0"/>
    <w:rsid w:val="00C3187A"/>
    <w:rsid w:val="00C3290A"/>
    <w:rsid w:val="00C34B66"/>
    <w:rsid w:val="00C34C64"/>
    <w:rsid w:val="00C3559F"/>
    <w:rsid w:val="00C363A2"/>
    <w:rsid w:val="00C3773F"/>
    <w:rsid w:val="00C37B24"/>
    <w:rsid w:val="00C40D25"/>
    <w:rsid w:val="00C447CB"/>
    <w:rsid w:val="00C461B0"/>
    <w:rsid w:val="00C5150F"/>
    <w:rsid w:val="00C51AFF"/>
    <w:rsid w:val="00C52670"/>
    <w:rsid w:val="00C52C9E"/>
    <w:rsid w:val="00C535AF"/>
    <w:rsid w:val="00C53D0D"/>
    <w:rsid w:val="00C5437A"/>
    <w:rsid w:val="00C568A3"/>
    <w:rsid w:val="00C57A3A"/>
    <w:rsid w:val="00C6201F"/>
    <w:rsid w:val="00C66153"/>
    <w:rsid w:val="00C66886"/>
    <w:rsid w:val="00C676B7"/>
    <w:rsid w:val="00C70652"/>
    <w:rsid w:val="00C7132E"/>
    <w:rsid w:val="00C72103"/>
    <w:rsid w:val="00C81131"/>
    <w:rsid w:val="00C81745"/>
    <w:rsid w:val="00C826AD"/>
    <w:rsid w:val="00C86284"/>
    <w:rsid w:val="00C86D7E"/>
    <w:rsid w:val="00C8764D"/>
    <w:rsid w:val="00C91106"/>
    <w:rsid w:val="00C91E45"/>
    <w:rsid w:val="00C925F6"/>
    <w:rsid w:val="00C9497C"/>
    <w:rsid w:val="00C9525C"/>
    <w:rsid w:val="00C957C3"/>
    <w:rsid w:val="00C97007"/>
    <w:rsid w:val="00CA17AA"/>
    <w:rsid w:val="00CA3C08"/>
    <w:rsid w:val="00CA5376"/>
    <w:rsid w:val="00CA56A1"/>
    <w:rsid w:val="00CB12F2"/>
    <w:rsid w:val="00CB280A"/>
    <w:rsid w:val="00CB466B"/>
    <w:rsid w:val="00CB5F88"/>
    <w:rsid w:val="00CC1D19"/>
    <w:rsid w:val="00CC248C"/>
    <w:rsid w:val="00CC29B4"/>
    <w:rsid w:val="00CC36BA"/>
    <w:rsid w:val="00CD087A"/>
    <w:rsid w:val="00CD215C"/>
    <w:rsid w:val="00CD38A5"/>
    <w:rsid w:val="00CD3C1F"/>
    <w:rsid w:val="00CD4F8B"/>
    <w:rsid w:val="00CD7430"/>
    <w:rsid w:val="00CD76E2"/>
    <w:rsid w:val="00CE0008"/>
    <w:rsid w:val="00CE0EE3"/>
    <w:rsid w:val="00CE170E"/>
    <w:rsid w:val="00CE2486"/>
    <w:rsid w:val="00CE5C13"/>
    <w:rsid w:val="00CE6626"/>
    <w:rsid w:val="00CE6E7F"/>
    <w:rsid w:val="00CF1893"/>
    <w:rsid w:val="00CF1E9F"/>
    <w:rsid w:val="00D00569"/>
    <w:rsid w:val="00D02604"/>
    <w:rsid w:val="00D03149"/>
    <w:rsid w:val="00D06A0A"/>
    <w:rsid w:val="00D077FE"/>
    <w:rsid w:val="00D10332"/>
    <w:rsid w:val="00D11E00"/>
    <w:rsid w:val="00D1319A"/>
    <w:rsid w:val="00D13778"/>
    <w:rsid w:val="00D14E35"/>
    <w:rsid w:val="00D16EBB"/>
    <w:rsid w:val="00D22462"/>
    <w:rsid w:val="00D23A96"/>
    <w:rsid w:val="00D24F97"/>
    <w:rsid w:val="00D2585C"/>
    <w:rsid w:val="00D32451"/>
    <w:rsid w:val="00D32DDE"/>
    <w:rsid w:val="00D33304"/>
    <w:rsid w:val="00D337E6"/>
    <w:rsid w:val="00D431E5"/>
    <w:rsid w:val="00D45155"/>
    <w:rsid w:val="00D5027B"/>
    <w:rsid w:val="00D52572"/>
    <w:rsid w:val="00D54DA9"/>
    <w:rsid w:val="00D602CF"/>
    <w:rsid w:val="00D6035B"/>
    <w:rsid w:val="00D60932"/>
    <w:rsid w:val="00D60F37"/>
    <w:rsid w:val="00D7037E"/>
    <w:rsid w:val="00D706BA"/>
    <w:rsid w:val="00D77926"/>
    <w:rsid w:val="00D80131"/>
    <w:rsid w:val="00D84271"/>
    <w:rsid w:val="00D90A1D"/>
    <w:rsid w:val="00D91BA2"/>
    <w:rsid w:val="00D926E0"/>
    <w:rsid w:val="00D926E9"/>
    <w:rsid w:val="00D94C0C"/>
    <w:rsid w:val="00DA1D4E"/>
    <w:rsid w:val="00DA35BE"/>
    <w:rsid w:val="00DA4185"/>
    <w:rsid w:val="00DA43F9"/>
    <w:rsid w:val="00DA6441"/>
    <w:rsid w:val="00DA6834"/>
    <w:rsid w:val="00DA7704"/>
    <w:rsid w:val="00DB3ACF"/>
    <w:rsid w:val="00DB4B79"/>
    <w:rsid w:val="00DB6E6B"/>
    <w:rsid w:val="00DB70C3"/>
    <w:rsid w:val="00DC0779"/>
    <w:rsid w:val="00DC1C6D"/>
    <w:rsid w:val="00DC29A4"/>
    <w:rsid w:val="00DC3F94"/>
    <w:rsid w:val="00DC44F1"/>
    <w:rsid w:val="00DC56A7"/>
    <w:rsid w:val="00DC5932"/>
    <w:rsid w:val="00DC7C95"/>
    <w:rsid w:val="00DD0DF7"/>
    <w:rsid w:val="00DD10AA"/>
    <w:rsid w:val="00DE15A5"/>
    <w:rsid w:val="00DE1E49"/>
    <w:rsid w:val="00DE25BA"/>
    <w:rsid w:val="00DE3830"/>
    <w:rsid w:val="00DF4326"/>
    <w:rsid w:val="00DF53F8"/>
    <w:rsid w:val="00DF660A"/>
    <w:rsid w:val="00DF6727"/>
    <w:rsid w:val="00DF74AB"/>
    <w:rsid w:val="00E00786"/>
    <w:rsid w:val="00E020FD"/>
    <w:rsid w:val="00E03243"/>
    <w:rsid w:val="00E040EF"/>
    <w:rsid w:val="00E04574"/>
    <w:rsid w:val="00E05B7A"/>
    <w:rsid w:val="00E07D30"/>
    <w:rsid w:val="00E12B83"/>
    <w:rsid w:val="00E14E46"/>
    <w:rsid w:val="00E15632"/>
    <w:rsid w:val="00E16860"/>
    <w:rsid w:val="00E16E76"/>
    <w:rsid w:val="00E17B58"/>
    <w:rsid w:val="00E21F81"/>
    <w:rsid w:val="00E23322"/>
    <w:rsid w:val="00E33F87"/>
    <w:rsid w:val="00E37922"/>
    <w:rsid w:val="00E42EC0"/>
    <w:rsid w:val="00E4325F"/>
    <w:rsid w:val="00E4630D"/>
    <w:rsid w:val="00E463D7"/>
    <w:rsid w:val="00E478A1"/>
    <w:rsid w:val="00E50523"/>
    <w:rsid w:val="00E50F6F"/>
    <w:rsid w:val="00E535A3"/>
    <w:rsid w:val="00E54B3F"/>
    <w:rsid w:val="00E55C2C"/>
    <w:rsid w:val="00E55CF6"/>
    <w:rsid w:val="00E575AC"/>
    <w:rsid w:val="00E5766A"/>
    <w:rsid w:val="00E61626"/>
    <w:rsid w:val="00E62F2C"/>
    <w:rsid w:val="00E64E06"/>
    <w:rsid w:val="00E7171C"/>
    <w:rsid w:val="00E7207C"/>
    <w:rsid w:val="00E72266"/>
    <w:rsid w:val="00E726A6"/>
    <w:rsid w:val="00E7367E"/>
    <w:rsid w:val="00E7602B"/>
    <w:rsid w:val="00E76194"/>
    <w:rsid w:val="00E81303"/>
    <w:rsid w:val="00E837ED"/>
    <w:rsid w:val="00E8483D"/>
    <w:rsid w:val="00E9039F"/>
    <w:rsid w:val="00E91037"/>
    <w:rsid w:val="00E9224B"/>
    <w:rsid w:val="00E9558F"/>
    <w:rsid w:val="00E9695D"/>
    <w:rsid w:val="00E96D51"/>
    <w:rsid w:val="00EA0D84"/>
    <w:rsid w:val="00EA6624"/>
    <w:rsid w:val="00EB04B5"/>
    <w:rsid w:val="00EB2407"/>
    <w:rsid w:val="00EB6045"/>
    <w:rsid w:val="00EB7136"/>
    <w:rsid w:val="00EC02B2"/>
    <w:rsid w:val="00EC0D64"/>
    <w:rsid w:val="00EC2AA8"/>
    <w:rsid w:val="00EC4049"/>
    <w:rsid w:val="00EC6017"/>
    <w:rsid w:val="00EC60A6"/>
    <w:rsid w:val="00EC74E8"/>
    <w:rsid w:val="00ED08EE"/>
    <w:rsid w:val="00ED1931"/>
    <w:rsid w:val="00ED5CCB"/>
    <w:rsid w:val="00ED7009"/>
    <w:rsid w:val="00EE398A"/>
    <w:rsid w:val="00EE43F0"/>
    <w:rsid w:val="00EE5330"/>
    <w:rsid w:val="00EE6FA0"/>
    <w:rsid w:val="00EF344A"/>
    <w:rsid w:val="00EF360B"/>
    <w:rsid w:val="00EF3C9E"/>
    <w:rsid w:val="00EF49B9"/>
    <w:rsid w:val="00EF4F4C"/>
    <w:rsid w:val="00EF6FF9"/>
    <w:rsid w:val="00EF75E4"/>
    <w:rsid w:val="00EF7D13"/>
    <w:rsid w:val="00F00B0E"/>
    <w:rsid w:val="00F00D59"/>
    <w:rsid w:val="00F00EB5"/>
    <w:rsid w:val="00F00EFC"/>
    <w:rsid w:val="00F055BD"/>
    <w:rsid w:val="00F05E49"/>
    <w:rsid w:val="00F127BE"/>
    <w:rsid w:val="00F15DD7"/>
    <w:rsid w:val="00F21EEA"/>
    <w:rsid w:val="00F24BD3"/>
    <w:rsid w:val="00F24F41"/>
    <w:rsid w:val="00F25F29"/>
    <w:rsid w:val="00F2660F"/>
    <w:rsid w:val="00F310CD"/>
    <w:rsid w:val="00F327A9"/>
    <w:rsid w:val="00F32C86"/>
    <w:rsid w:val="00F33DC5"/>
    <w:rsid w:val="00F36F33"/>
    <w:rsid w:val="00F42B67"/>
    <w:rsid w:val="00F44718"/>
    <w:rsid w:val="00F4487D"/>
    <w:rsid w:val="00F44DAF"/>
    <w:rsid w:val="00F50CE5"/>
    <w:rsid w:val="00F520F2"/>
    <w:rsid w:val="00F5252B"/>
    <w:rsid w:val="00F53AD2"/>
    <w:rsid w:val="00F56DFA"/>
    <w:rsid w:val="00F5700A"/>
    <w:rsid w:val="00F57CFB"/>
    <w:rsid w:val="00F647E6"/>
    <w:rsid w:val="00F6687F"/>
    <w:rsid w:val="00F74E09"/>
    <w:rsid w:val="00F767BA"/>
    <w:rsid w:val="00F80258"/>
    <w:rsid w:val="00F84D5E"/>
    <w:rsid w:val="00F8538C"/>
    <w:rsid w:val="00F85CC6"/>
    <w:rsid w:val="00F87F88"/>
    <w:rsid w:val="00F9081D"/>
    <w:rsid w:val="00F90B7A"/>
    <w:rsid w:val="00F911EF"/>
    <w:rsid w:val="00F95110"/>
    <w:rsid w:val="00F95A70"/>
    <w:rsid w:val="00F97262"/>
    <w:rsid w:val="00FA0865"/>
    <w:rsid w:val="00FA090F"/>
    <w:rsid w:val="00FA0E9B"/>
    <w:rsid w:val="00FA6A78"/>
    <w:rsid w:val="00FA6ED4"/>
    <w:rsid w:val="00FA7969"/>
    <w:rsid w:val="00FB0820"/>
    <w:rsid w:val="00FB0B98"/>
    <w:rsid w:val="00FB24D3"/>
    <w:rsid w:val="00FB36A3"/>
    <w:rsid w:val="00FB5F14"/>
    <w:rsid w:val="00FB6512"/>
    <w:rsid w:val="00FB66D8"/>
    <w:rsid w:val="00FB6C2B"/>
    <w:rsid w:val="00FC10C0"/>
    <w:rsid w:val="00FC17AF"/>
    <w:rsid w:val="00FC2904"/>
    <w:rsid w:val="00FC50C3"/>
    <w:rsid w:val="00FC5A3D"/>
    <w:rsid w:val="00FD1D82"/>
    <w:rsid w:val="00FD262F"/>
    <w:rsid w:val="00FD3FDC"/>
    <w:rsid w:val="00FD78EC"/>
    <w:rsid w:val="00FE0D93"/>
    <w:rsid w:val="00FE2C27"/>
    <w:rsid w:val="00FE2EEE"/>
    <w:rsid w:val="00FF1EA5"/>
    <w:rsid w:val="00FF3523"/>
    <w:rsid w:val="00FF4A73"/>
    <w:rsid w:val="00FF78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A8E"/>
  <w15:docId w15:val="{1E8D15CB-BC98-4BAA-AB87-CCAC6F35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CC"/>
    <w:pPr>
      <w:spacing w:after="200" w:line="276" w:lineRule="auto"/>
    </w:pPr>
    <w:rPr>
      <w:sz w:val="22"/>
      <w:szCs w:val="22"/>
      <w:lang w:eastAsia="en-US"/>
    </w:rPr>
  </w:style>
  <w:style w:type="paragraph" w:styleId="1">
    <w:name w:val="heading 1"/>
    <w:basedOn w:val="a"/>
    <w:next w:val="a"/>
    <w:link w:val="10"/>
    <w:uiPriority w:val="9"/>
    <w:qFormat/>
    <w:rsid w:val="00FA0E9B"/>
    <w:pPr>
      <w:keepNext/>
      <w:keepLines/>
      <w:spacing w:before="240" w:after="0"/>
      <w:outlineLvl w:val="0"/>
    </w:pPr>
    <w:rPr>
      <w:rFonts w:ascii="Cambria" w:eastAsia="Times New Roman" w:hAnsi="Cambria"/>
      <w:color w:val="365F91"/>
      <w:sz w:val="32"/>
      <w:szCs w:val="32"/>
    </w:rPr>
  </w:style>
  <w:style w:type="paragraph" w:styleId="3">
    <w:name w:val="heading 3"/>
    <w:basedOn w:val="a"/>
    <w:link w:val="30"/>
    <w:uiPriority w:val="9"/>
    <w:qFormat/>
    <w:rsid w:val="00A446CC"/>
    <w:pPr>
      <w:spacing w:before="225" w:after="135" w:line="390" w:lineRule="atLeast"/>
      <w:outlineLvl w:val="2"/>
    </w:pPr>
    <w:rPr>
      <w:rFonts w:ascii="Arial" w:eastAsia="Times New Roman" w:hAnsi="Arial"/>
      <w:color w:val="444444"/>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446CC"/>
    <w:rPr>
      <w:rFonts w:ascii="Times New Roman" w:hAnsi="Times New Roman" w:cs="Times New Roman" w:hint="default"/>
      <w:color w:val="333399"/>
      <w:u w:val="single"/>
    </w:rPr>
  </w:style>
  <w:style w:type="paragraph" w:styleId="a4">
    <w:name w:val="Body Text"/>
    <w:basedOn w:val="a"/>
    <w:link w:val="a5"/>
    <w:unhideWhenUsed/>
    <w:rsid w:val="00A446CC"/>
    <w:pPr>
      <w:widowControl w:val="0"/>
      <w:spacing w:after="0" w:line="240" w:lineRule="auto"/>
    </w:pPr>
    <w:rPr>
      <w:rFonts w:ascii="Times New Roman" w:eastAsia="Times New Roman" w:hAnsi="Times New Roman"/>
      <w:sz w:val="24"/>
      <w:szCs w:val="20"/>
      <w:lang w:eastAsia="ru-RU"/>
    </w:rPr>
  </w:style>
  <w:style w:type="character" w:customStyle="1" w:styleId="a5">
    <w:name w:val="Основной текст Знак"/>
    <w:link w:val="a4"/>
    <w:rsid w:val="00A446CC"/>
    <w:rPr>
      <w:rFonts w:ascii="Times New Roman" w:eastAsia="Times New Roman" w:hAnsi="Times New Roman" w:cs="Times New Roman"/>
      <w:sz w:val="24"/>
      <w:szCs w:val="20"/>
      <w:lang w:eastAsia="ru-RU"/>
    </w:rPr>
  </w:style>
  <w:style w:type="character" w:customStyle="1" w:styleId="apple-converted-space">
    <w:name w:val="apple-converted-space"/>
    <w:rsid w:val="00A446CC"/>
  </w:style>
  <w:style w:type="character" w:customStyle="1" w:styleId="30">
    <w:name w:val="Заголовок 3 Знак"/>
    <w:link w:val="3"/>
    <w:uiPriority w:val="9"/>
    <w:rsid w:val="00A446CC"/>
    <w:rPr>
      <w:rFonts w:ascii="Arial" w:eastAsia="Times New Roman" w:hAnsi="Arial" w:cs="Arial"/>
      <w:color w:val="444444"/>
      <w:sz w:val="32"/>
      <w:szCs w:val="32"/>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7"/>
    <w:uiPriority w:val="99"/>
    <w:unhideWhenUsed/>
    <w:qFormat/>
    <w:rsid w:val="002B7912"/>
    <w:pPr>
      <w:spacing w:after="360" w:line="346" w:lineRule="atLeast"/>
    </w:pPr>
    <w:rPr>
      <w:rFonts w:ascii="Arial" w:eastAsia="Times New Roman" w:hAnsi="Arial"/>
      <w:color w:val="666666"/>
      <w:spacing w:val="2"/>
      <w:sz w:val="24"/>
      <w:szCs w:val="24"/>
    </w:rPr>
  </w:style>
  <w:style w:type="paragraph" w:styleId="a8">
    <w:name w:val="header"/>
    <w:basedOn w:val="a"/>
    <w:link w:val="a9"/>
    <w:uiPriority w:val="99"/>
    <w:unhideWhenUsed/>
    <w:rsid w:val="009A0CD0"/>
    <w:pPr>
      <w:tabs>
        <w:tab w:val="center" w:pos="4677"/>
        <w:tab w:val="right" w:pos="9355"/>
      </w:tabs>
      <w:spacing w:after="0" w:line="240" w:lineRule="auto"/>
    </w:pPr>
    <w:rPr>
      <w:sz w:val="20"/>
      <w:szCs w:val="20"/>
    </w:rPr>
  </w:style>
  <w:style w:type="character" w:customStyle="1" w:styleId="a9">
    <w:name w:val="Верхний колонтитул Знак"/>
    <w:link w:val="a8"/>
    <w:uiPriority w:val="99"/>
    <w:rsid w:val="009A0CD0"/>
    <w:rPr>
      <w:rFonts w:ascii="Calibri" w:eastAsia="Calibri" w:hAnsi="Calibri" w:cs="Times New Roman"/>
    </w:rPr>
  </w:style>
  <w:style w:type="paragraph" w:styleId="aa">
    <w:name w:val="footer"/>
    <w:basedOn w:val="a"/>
    <w:link w:val="ab"/>
    <w:uiPriority w:val="99"/>
    <w:unhideWhenUsed/>
    <w:rsid w:val="009A0CD0"/>
    <w:pPr>
      <w:tabs>
        <w:tab w:val="center" w:pos="4677"/>
        <w:tab w:val="right" w:pos="9355"/>
      </w:tabs>
      <w:spacing w:after="0" w:line="240" w:lineRule="auto"/>
    </w:pPr>
    <w:rPr>
      <w:sz w:val="20"/>
      <w:szCs w:val="20"/>
    </w:rPr>
  </w:style>
  <w:style w:type="character" w:customStyle="1" w:styleId="ab">
    <w:name w:val="Нижний колонтитул Знак"/>
    <w:link w:val="aa"/>
    <w:uiPriority w:val="99"/>
    <w:rsid w:val="009A0CD0"/>
    <w:rPr>
      <w:rFonts w:ascii="Calibri" w:eastAsia="Calibri" w:hAnsi="Calibri" w:cs="Times New Roman"/>
    </w:rPr>
  </w:style>
  <w:style w:type="paragraph" w:styleId="ac">
    <w:name w:val="List Paragraph"/>
    <w:aliases w:val="маркированный,Абзац списка3,List Paragraph,Абзац списка7,Абзац списка71,Абзац списка8,List Paragraph1,Абзац с отступом,References,ненум_список,Абзац,Heading1,Colorful List - Accent 11,Resume Title,heading 4,Citation List,Ha,Абзац списка11"/>
    <w:basedOn w:val="a"/>
    <w:link w:val="ad"/>
    <w:uiPriority w:val="99"/>
    <w:qFormat/>
    <w:rsid w:val="00DC44F1"/>
    <w:pPr>
      <w:ind w:left="720"/>
      <w:contextualSpacing/>
    </w:pPr>
  </w:style>
  <w:style w:type="paragraph" w:styleId="ae">
    <w:name w:val="Balloon Text"/>
    <w:basedOn w:val="a"/>
    <w:link w:val="af"/>
    <w:uiPriority w:val="99"/>
    <w:semiHidden/>
    <w:unhideWhenUsed/>
    <w:rsid w:val="001225E8"/>
    <w:pPr>
      <w:spacing w:after="0" w:line="240" w:lineRule="auto"/>
    </w:pPr>
    <w:rPr>
      <w:rFonts w:ascii="Segoe UI" w:hAnsi="Segoe UI"/>
      <w:sz w:val="18"/>
      <w:szCs w:val="18"/>
    </w:rPr>
  </w:style>
  <w:style w:type="character" w:customStyle="1" w:styleId="af">
    <w:name w:val="Текст выноски Знак"/>
    <w:link w:val="ae"/>
    <w:uiPriority w:val="99"/>
    <w:semiHidden/>
    <w:rsid w:val="001225E8"/>
    <w:rPr>
      <w:rFonts w:ascii="Segoe UI" w:eastAsia="Calibri" w:hAnsi="Segoe UI" w:cs="Segoe UI"/>
      <w:sz w:val="18"/>
      <w:szCs w:val="18"/>
    </w:rPr>
  </w:style>
  <w:style w:type="character" w:customStyle="1" w:styleId="10">
    <w:name w:val="Заголовок 1 Знак"/>
    <w:link w:val="1"/>
    <w:uiPriority w:val="9"/>
    <w:rsid w:val="00FA0E9B"/>
    <w:rPr>
      <w:rFonts w:ascii="Cambria" w:eastAsia="Times New Roman" w:hAnsi="Cambria" w:cs="Times New Roman"/>
      <w:color w:val="365F91"/>
      <w:sz w:val="32"/>
      <w:szCs w:val="32"/>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6"/>
    <w:uiPriority w:val="99"/>
    <w:locked/>
    <w:rsid w:val="00DB4B79"/>
    <w:rPr>
      <w:rFonts w:ascii="Arial" w:eastAsia="Times New Roman" w:hAnsi="Arial" w:cs="Arial"/>
      <w:color w:val="666666"/>
      <w:spacing w:val="2"/>
      <w:sz w:val="24"/>
      <w:szCs w:val="24"/>
    </w:rPr>
  </w:style>
  <w:style w:type="paragraph" w:styleId="af0">
    <w:name w:val="Body Text Indent"/>
    <w:basedOn w:val="a"/>
    <w:link w:val="af1"/>
    <w:uiPriority w:val="99"/>
    <w:semiHidden/>
    <w:unhideWhenUsed/>
    <w:rsid w:val="00884D0B"/>
    <w:pPr>
      <w:spacing w:after="120"/>
      <w:ind w:left="283"/>
    </w:pPr>
  </w:style>
  <w:style w:type="character" w:customStyle="1" w:styleId="af1">
    <w:name w:val="Основной текст с отступом Знак"/>
    <w:basedOn w:val="a0"/>
    <w:link w:val="af0"/>
    <w:uiPriority w:val="99"/>
    <w:semiHidden/>
    <w:rsid w:val="00884D0B"/>
    <w:rPr>
      <w:sz w:val="22"/>
      <w:szCs w:val="22"/>
      <w:lang w:eastAsia="en-US"/>
    </w:rPr>
  </w:style>
  <w:style w:type="paragraph" w:customStyle="1" w:styleId="015">
    <w:name w:val="Стиль Слева:  0 см Выступ:  15 см"/>
    <w:basedOn w:val="a"/>
    <w:rsid w:val="003E5ECC"/>
    <w:pPr>
      <w:widowControl w:val="0"/>
      <w:spacing w:before="120" w:after="0" w:line="240" w:lineRule="auto"/>
      <w:ind w:left="851" w:hanging="851"/>
      <w:jc w:val="both"/>
    </w:pPr>
    <w:rPr>
      <w:rFonts w:ascii="Arial" w:eastAsia="Times New Roman" w:hAnsi="Arial"/>
      <w:snapToGrid w:val="0"/>
      <w:sz w:val="24"/>
      <w:szCs w:val="20"/>
      <w:lang w:eastAsia="ru-RU"/>
    </w:rPr>
  </w:style>
  <w:style w:type="character" w:customStyle="1" w:styleId="ad">
    <w:name w:val="Абзац списка Знак"/>
    <w:aliases w:val="маркированный Знак,Абзац списка3 Знак,List Paragraph Знак,Абзац списка7 Знак,Абзац списка71 Знак,Абзац списка8 Знак,List Paragraph1 Знак,Абзац с отступом Знак,References Знак,ненум_список Знак,Абзац Знак,Heading1 Знак,Resume Title Знак"/>
    <w:link w:val="ac"/>
    <w:uiPriority w:val="34"/>
    <w:qFormat/>
    <w:rsid w:val="00F56DFA"/>
    <w:rPr>
      <w:sz w:val="22"/>
      <w:szCs w:val="22"/>
      <w:lang w:eastAsia="en-US"/>
    </w:rPr>
  </w:style>
  <w:style w:type="paragraph" w:customStyle="1" w:styleId="note">
    <w:name w:val="note"/>
    <w:basedOn w:val="a"/>
    <w:rsid w:val="003939C7"/>
    <w:pPr>
      <w:spacing w:before="100" w:beforeAutospacing="1" w:after="100" w:afterAutospacing="1" w:line="240" w:lineRule="auto"/>
    </w:pPr>
    <w:rPr>
      <w:rFonts w:ascii="Times New Roman" w:eastAsia="Times New Roman" w:hAnsi="Times New Roman"/>
      <w:sz w:val="24"/>
      <w:szCs w:val="24"/>
      <w:lang w:eastAsia="ru-RU"/>
    </w:rPr>
  </w:style>
  <w:style w:type="table" w:styleId="af2">
    <w:name w:val="Table Grid"/>
    <w:basedOn w:val="a1"/>
    <w:uiPriority w:val="39"/>
    <w:rsid w:val="00C87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356527"/>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Default">
    <w:name w:val="Default"/>
    <w:rsid w:val="006A7556"/>
    <w:pPr>
      <w:autoSpaceDE w:val="0"/>
      <w:autoSpaceDN w:val="0"/>
      <w:adjustRightInd w:val="0"/>
    </w:pPr>
    <w:rPr>
      <w:rFonts w:ascii="Times New Roman" w:hAnsi="Times New Roman"/>
      <w:color w:val="000000"/>
      <w:sz w:val="24"/>
      <w:szCs w:val="24"/>
    </w:rPr>
  </w:style>
  <w:style w:type="paragraph" w:styleId="HTML">
    <w:name w:val="HTML Preformatted"/>
    <w:basedOn w:val="a"/>
    <w:link w:val="HTML0"/>
    <w:uiPriority w:val="99"/>
    <w:semiHidden/>
    <w:unhideWhenUsed/>
    <w:rsid w:val="00B52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5258A"/>
    <w:rPr>
      <w:rFonts w:ascii="Courier New" w:eastAsia="Times New Roman" w:hAnsi="Courier New" w:cs="Courier New"/>
    </w:rPr>
  </w:style>
  <w:style w:type="character" w:customStyle="1" w:styleId="y2iqfc">
    <w:name w:val="y2iqfc"/>
    <w:basedOn w:val="a0"/>
    <w:rsid w:val="00B52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2274">
      <w:bodyDiv w:val="1"/>
      <w:marLeft w:val="0"/>
      <w:marRight w:val="0"/>
      <w:marTop w:val="0"/>
      <w:marBottom w:val="0"/>
      <w:divBdr>
        <w:top w:val="none" w:sz="0" w:space="0" w:color="auto"/>
        <w:left w:val="none" w:sz="0" w:space="0" w:color="auto"/>
        <w:bottom w:val="none" w:sz="0" w:space="0" w:color="auto"/>
        <w:right w:val="none" w:sz="0" w:space="0" w:color="auto"/>
      </w:divBdr>
    </w:div>
    <w:div w:id="11223295">
      <w:bodyDiv w:val="1"/>
      <w:marLeft w:val="0"/>
      <w:marRight w:val="0"/>
      <w:marTop w:val="0"/>
      <w:marBottom w:val="0"/>
      <w:divBdr>
        <w:top w:val="none" w:sz="0" w:space="0" w:color="auto"/>
        <w:left w:val="none" w:sz="0" w:space="0" w:color="auto"/>
        <w:bottom w:val="none" w:sz="0" w:space="0" w:color="auto"/>
        <w:right w:val="none" w:sz="0" w:space="0" w:color="auto"/>
      </w:divBdr>
    </w:div>
    <w:div w:id="34239103">
      <w:bodyDiv w:val="1"/>
      <w:marLeft w:val="0"/>
      <w:marRight w:val="0"/>
      <w:marTop w:val="0"/>
      <w:marBottom w:val="0"/>
      <w:divBdr>
        <w:top w:val="none" w:sz="0" w:space="0" w:color="auto"/>
        <w:left w:val="none" w:sz="0" w:space="0" w:color="auto"/>
        <w:bottom w:val="none" w:sz="0" w:space="0" w:color="auto"/>
        <w:right w:val="none" w:sz="0" w:space="0" w:color="auto"/>
      </w:divBdr>
    </w:div>
    <w:div w:id="96104371">
      <w:bodyDiv w:val="1"/>
      <w:marLeft w:val="0"/>
      <w:marRight w:val="0"/>
      <w:marTop w:val="0"/>
      <w:marBottom w:val="0"/>
      <w:divBdr>
        <w:top w:val="none" w:sz="0" w:space="0" w:color="auto"/>
        <w:left w:val="none" w:sz="0" w:space="0" w:color="auto"/>
        <w:bottom w:val="none" w:sz="0" w:space="0" w:color="auto"/>
        <w:right w:val="none" w:sz="0" w:space="0" w:color="auto"/>
      </w:divBdr>
      <w:divsChild>
        <w:div w:id="1047140357">
          <w:marLeft w:val="0"/>
          <w:marRight w:val="0"/>
          <w:marTop w:val="0"/>
          <w:marBottom w:val="0"/>
          <w:divBdr>
            <w:top w:val="none" w:sz="0" w:space="0" w:color="auto"/>
            <w:left w:val="none" w:sz="0" w:space="0" w:color="auto"/>
            <w:bottom w:val="none" w:sz="0" w:space="0" w:color="auto"/>
            <w:right w:val="none" w:sz="0" w:space="0" w:color="auto"/>
          </w:divBdr>
          <w:divsChild>
            <w:div w:id="413824263">
              <w:marLeft w:val="0"/>
              <w:marRight w:val="0"/>
              <w:marTop w:val="0"/>
              <w:marBottom w:val="0"/>
              <w:divBdr>
                <w:top w:val="none" w:sz="0" w:space="0" w:color="auto"/>
                <w:left w:val="none" w:sz="0" w:space="0" w:color="auto"/>
                <w:bottom w:val="none" w:sz="0" w:space="0" w:color="auto"/>
                <w:right w:val="none" w:sz="0" w:space="0" w:color="auto"/>
              </w:divBdr>
              <w:divsChild>
                <w:div w:id="135030411">
                  <w:marLeft w:val="0"/>
                  <w:marRight w:val="0"/>
                  <w:marTop w:val="0"/>
                  <w:marBottom w:val="0"/>
                  <w:divBdr>
                    <w:top w:val="none" w:sz="0" w:space="0" w:color="auto"/>
                    <w:left w:val="none" w:sz="0" w:space="0" w:color="auto"/>
                    <w:bottom w:val="none" w:sz="0" w:space="0" w:color="auto"/>
                    <w:right w:val="none" w:sz="0" w:space="0" w:color="auto"/>
                  </w:divBdr>
                  <w:divsChild>
                    <w:div w:id="1158962132">
                      <w:marLeft w:val="0"/>
                      <w:marRight w:val="0"/>
                      <w:marTop w:val="0"/>
                      <w:marBottom w:val="0"/>
                      <w:divBdr>
                        <w:top w:val="none" w:sz="0" w:space="0" w:color="auto"/>
                        <w:left w:val="none" w:sz="0" w:space="0" w:color="auto"/>
                        <w:bottom w:val="none" w:sz="0" w:space="0" w:color="auto"/>
                        <w:right w:val="none" w:sz="0" w:space="0" w:color="auto"/>
                      </w:divBdr>
                      <w:divsChild>
                        <w:div w:id="64855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61081">
      <w:bodyDiv w:val="1"/>
      <w:marLeft w:val="0"/>
      <w:marRight w:val="0"/>
      <w:marTop w:val="0"/>
      <w:marBottom w:val="0"/>
      <w:divBdr>
        <w:top w:val="none" w:sz="0" w:space="0" w:color="auto"/>
        <w:left w:val="none" w:sz="0" w:space="0" w:color="auto"/>
        <w:bottom w:val="none" w:sz="0" w:space="0" w:color="auto"/>
        <w:right w:val="none" w:sz="0" w:space="0" w:color="auto"/>
      </w:divBdr>
      <w:divsChild>
        <w:div w:id="40062084">
          <w:marLeft w:val="0"/>
          <w:marRight w:val="0"/>
          <w:marTop w:val="0"/>
          <w:marBottom w:val="0"/>
          <w:divBdr>
            <w:top w:val="none" w:sz="0" w:space="0" w:color="auto"/>
            <w:left w:val="none" w:sz="0" w:space="0" w:color="auto"/>
            <w:bottom w:val="none" w:sz="0" w:space="0" w:color="auto"/>
            <w:right w:val="none" w:sz="0" w:space="0" w:color="auto"/>
          </w:divBdr>
          <w:divsChild>
            <w:div w:id="2103987776">
              <w:marLeft w:val="0"/>
              <w:marRight w:val="0"/>
              <w:marTop w:val="0"/>
              <w:marBottom w:val="0"/>
              <w:divBdr>
                <w:top w:val="none" w:sz="0" w:space="0" w:color="auto"/>
                <w:left w:val="none" w:sz="0" w:space="0" w:color="auto"/>
                <w:bottom w:val="none" w:sz="0" w:space="0" w:color="auto"/>
                <w:right w:val="none" w:sz="0" w:space="0" w:color="auto"/>
              </w:divBdr>
              <w:divsChild>
                <w:div w:id="1588659620">
                  <w:marLeft w:val="0"/>
                  <w:marRight w:val="0"/>
                  <w:marTop w:val="0"/>
                  <w:marBottom w:val="0"/>
                  <w:divBdr>
                    <w:top w:val="none" w:sz="0" w:space="0" w:color="auto"/>
                    <w:left w:val="none" w:sz="0" w:space="0" w:color="auto"/>
                    <w:bottom w:val="none" w:sz="0" w:space="0" w:color="auto"/>
                    <w:right w:val="none" w:sz="0" w:space="0" w:color="auto"/>
                  </w:divBdr>
                  <w:divsChild>
                    <w:div w:id="319164156">
                      <w:marLeft w:val="0"/>
                      <w:marRight w:val="0"/>
                      <w:marTop w:val="0"/>
                      <w:marBottom w:val="0"/>
                      <w:divBdr>
                        <w:top w:val="none" w:sz="0" w:space="0" w:color="auto"/>
                        <w:left w:val="none" w:sz="0" w:space="0" w:color="auto"/>
                        <w:bottom w:val="none" w:sz="0" w:space="0" w:color="auto"/>
                        <w:right w:val="none" w:sz="0" w:space="0" w:color="auto"/>
                      </w:divBdr>
                      <w:divsChild>
                        <w:div w:id="4687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49297">
      <w:bodyDiv w:val="1"/>
      <w:marLeft w:val="0"/>
      <w:marRight w:val="0"/>
      <w:marTop w:val="0"/>
      <w:marBottom w:val="0"/>
      <w:divBdr>
        <w:top w:val="none" w:sz="0" w:space="0" w:color="auto"/>
        <w:left w:val="none" w:sz="0" w:space="0" w:color="auto"/>
        <w:bottom w:val="none" w:sz="0" w:space="0" w:color="auto"/>
        <w:right w:val="none" w:sz="0" w:space="0" w:color="auto"/>
      </w:divBdr>
      <w:divsChild>
        <w:div w:id="1906408177">
          <w:marLeft w:val="0"/>
          <w:marRight w:val="0"/>
          <w:marTop w:val="0"/>
          <w:marBottom w:val="0"/>
          <w:divBdr>
            <w:top w:val="none" w:sz="0" w:space="0" w:color="auto"/>
            <w:left w:val="none" w:sz="0" w:space="0" w:color="auto"/>
            <w:bottom w:val="none" w:sz="0" w:space="0" w:color="auto"/>
            <w:right w:val="none" w:sz="0" w:space="0" w:color="auto"/>
          </w:divBdr>
          <w:divsChild>
            <w:div w:id="427391054">
              <w:marLeft w:val="0"/>
              <w:marRight w:val="0"/>
              <w:marTop w:val="0"/>
              <w:marBottom w:val="0"/>
              <w:divBdr>
                <w:top w:val="none" w:sz="0" w:space="0" w:color="auto"/>
                <w:left w:val="none" w:sz="0" w:space="0" w:color="auto"/>
                <w:bottom w:val="none" w:sz="0" w:space="0" w:color="auto"/>
                <w:right w:val="none" w:sz="0" w:space="0" w:color="auto"/>
              </w:divBdr>
              <w:divsChild>
                <w:div w:id="1300377053">
                  <w:marLeft w:val="0"/>
                  <w:marRight w:val="0"/>
                  <w:marTop w:val="0"/>
                  <w:marBottom w:val="0"/>
                  <w:divBdr>
                    <w:top w:val="none" w:sz="0" w:space="0" w:color="auto"/>
                    <w:left w:val="none" w:sz="0" w:space="0" w:color="auto"/>
                    <w:bottom w:val="none" w:sz="0" w:space="0" w:color="auto"/>
                    <w:right w:val="none" w:sz="0" w:space="0" w:color="auto"/>
                  </w:divBdr>
                  <w:divsChild>
                    <w:div w:id="1068459581">
                      <w:marLeft w:val="0"/>
                      <w:marRight w:val="0"/>
                      <w:marTop w:val="0"/>
                      <w:marBottom w:val="0"/>
                      <w:divBdr>
                        <w:top w:val="none" w:sz="0" w:space="0" w:color="auto"/>
                        <w:left w:val="none" w:sz="0" w:space="0" w:color="auto"/>
                        <w:bottom w:val="none" w:sz="0" w:space="0" w:color="auto"/>
                        <w:right w:val="none" w:sz="0" w:space="0" w:color="auto"/>
                      </w:divBdr>
                      <w:divsChild>
                        <w:div w:id="16252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32259">
      <w:bodyDiv w:val="1"/>
      <w:marLeft w:val="0"/>
      <w:marRight w:val="0"/>
      <w:marTop w:val="0"/>
      <w:marBottom w:val="0"/>
      <w:divBdr>
        <w:top w:val="none" w:sz="0" w:space="0" w:color="auto"/>
        <w:left w:val="none" w:sz="0" w:space="0" w:color="auto"/>
        <w:bottom w:val="none" w:sz="0" w:space="0" w:color="auto"/>
        <w:right w:val="none" w:sz="0" w:space="0" w:color="auto"/>
      </w:divBdr>
    </w:div>
    <w:div w:id="196283398">
      <w:bodyDiv w:val="1"/>
      <w:marLeft w:val="0"/>
      <w:marRight w:val="0"/>
      <w:marTop w:val="0"/>
      <w:marBottom w:val="0"/>
      <w:divBdr>
        <w:top w:val="none" w:sz="0" w:space="0" w:color="auto"/>
        <w:left w:val="none" w:sz="0" w:space="0" w:color="auto"/>
        <w:bottom w:val="none" w:sz="0" w:space="0" w:color="auto"/>
        <w:right w:val="none" w:sz="0" w:space="0" w:color="auto"/>
      </w:divBdr>
    </w:div>
    <w:div w:id="314384275">
      <w:bodyDiv w:val="1"/>
      <w:marLeft w:val="0"/>
      <w:marRight w:val="0"/>
      <w:marTop w:val="0"/>
      <w:marBottom w:val="0"/>
      <w:divBdr>
        <w:top w:val="none" w:sz="0" w:space="0" w:color="auto"/>
        <w:left w:val="none" w:sz="0" w:space="0" w:color="auto"/>
        <w:bottom w:val="none" w:sz="0" w:space="0" w:color="auto"/>
        <w:right w:val="none" w:sz="0" w:space="0" w:color="auto"/>
      </w:divBdr>
    </w:div>
    <w:div w:id="339703259">
      <w:bodyDiv w:val="1"/>
      <w:marLeft w:val="0"/>
      <w:marRight w:val="0"/>
      <w:marTop w:val="0"/>
      <w:marBottom w:val="0"/>
      <w:divBdr>
        <w:top w:val="none" w:sz="0" w:space="0" w:color="auto"/>
        <w:left w:val="none" w:sz="0" w:space="0" w:color="auto"/>
        <w:bottom w:val="none" w:sz="0" w:space="0" w:color="auto"/>
        <w:right w:val="none" w:sz="0" w:space="0" w:color="auto"/>
      </w:divBdr>
    </w:div>
    <w:div w:id="370111651">
      <w:bodyDiv w:val="1"/>
      <w:marLeft w:val="0"/>
      <w:marRight w:val="0"/>
      <w:marTop w:val="0"/>
      <w:marBottom w:val="0"/>
      <w:divBdr>
        <w:top w:val="none" w:sz="0" w:space="0" w:color="auto"/>
        <w:left w:val="none" w:sz="0" w:space="0" w:color="auto"/>
        <w:bottom w:val="none" w:sz="0" w:space="0" w:color="auto"/>
        <w:right w:val="none" w:sz="0" w:space="0" w:color="auto"/>
      </w:divBdr>
    </w:div>
    <w:div w:id="374693258">
      <w:bodyDiv w:val="1"/>
      <w:marLeft w:val="0"/>
      <w:marRight w:val="0"/>
      <w:marTop w:val="0"/>
      <w:marBottom w:val="0"/>
      <w:divBdr>
        <w:top w:val="none" w:sz="0" w:space="0" w:color="auto"/>
        <w:left w:val="none" w:sz="0" w:space="0" w:color="auto"/>
        <w:bottom w:val="none" w:sz="0" w:space="0" w:color="auto"/>
        <w:right w:val="none" w:sz="0" w:space="0" w:color="auto"/>
      </w:divBdr>
    </w:div>
    <w:div w:id="423965162">
      <w:bodyDiv w:val="1"/>
      <w:marLeft w:val="0"/>
      <w:marRight w:val="0"/>
      <w:marTop w:val="0"/>
      <w:marBottom w:val="0"/>
      <w:divBdr>
        <w:top w:val="none" w:sz="0" w:space="0" w:color="auto"/>
        <w:left w:val="none" w:sz="0" w:space="0" w:color="auto"/>
        <w:bottom w:val="none" w:sz="0" w:space="0" w:color="auto"/>
        <w:right w:val="none" w:sz="0" w:space="0" w:color="auto"/>
      </w:divBdr>
    </w:div>
    <w:div w:id="427164900">
      <w:bodyDiv w:val="1"/>
      <w:marLeft w:val="0"/>
      <w:marRight w:val="0"/>
      <w:marTop w:val="0"/>
      <w:marBottom w:val="0"/>
      <w:divBdr>
        <w:top w:val="none" w:sz="0" w:space="0" w:color="auto"/>
        <w:left w:val="none" w:sz="0" w:space="0" w:color="auto"/>
        <w:bottom w:val="none" w:sz="0" w:space="0" w:color="auto"/>
        <w:right w:val="none" w:sz="0" w:space="0" w:color="auto"/>
      </w:divBdr>
    </w:div>
    <w:div w:id="431124665">
      <w:bodyDiv w:val="1"/>
      <w:marLeft w:val="0"/>
      <w:marRight w:val="0"/>
      <w:marTop w:val="0"/>
      <w:marBottom w:val="0"/>
      <w:divBdr>
        <w:top w:val="none" w:sz="0" w:space="0" w:color="auto"/>
        <w:left w:val="none" w:sz="0" w:space="0" w:color="auto"/>
        <w:bottom w:val="none" w:sz="0" w:space="0" w:color="auto"/>
        <w:right w:val="none" w:sz="0" w:space="0" w:color="auto"/>
      </w:divBdr>
    </w:div>
    <w:div w:id="515309984">
      <w:bodyDiv w:val="1"/>
      <w:marLeft w:val="0"/>
      <w:marRight w:val="0"/>
      <w:marTop w:val="0"/>
      <w:marBottom w:val="0"/>
      <w:divBdr>
        <w:top w:val="none" w:sz="0" w:space="0" w:color="auto"/>
        <w:left w:val="none" w:sz="0" w:space="0" w:color="auto"/>
        <w:bottom w:val="none" w:sz="0" w:space="0" w:color="auto"/>
        <w:right w:val="none" w:sz="0" w:space="0" w:color="auto"/>
      </w:divBdr>
    </w:div>
    <w:div w:id="609747164">
      <w:bodyDiv w:val="1"/>
      <w:marLeft w:val="0"/>
      <w:marRight w:val="0"/>
      <w:marTop w:val="0"/>
      <w:marBottom w:val="0"/>
      <w:divBdr>
        <w:top w:val="none" w:sz="0" w:space="0" w:color="auto"/>
        <w:left w:val="none" w:sz="0" w:space="0" w:color="auto"/>
        <w:bottom w:val="none" w:sz="0" w:space="0" w:color="auto"/>
        <w:right w:val="none" w:sz="0" w:space="0" w:color="auto"/>
      </w:divBdr>
    </w:div>
    <w:div w:id="655688718">
      <w:bodyDiv w:val="1"/>
      <w:marLeft w:val="0"/>
      <w:marRight w:val="0"/>
      <w:marTop w:val="0"/>
      <w:marBottom w:val="0"/>
      <w:divBdr>
        <w:top w:val="none" w:sz="0" w:space="0" w:color="auto"/>
        <w:left w:val="none" w:sz="0" w:space="0" w:color="auto"/>
        <w:bottom w:val="none" w:sz="0" w:space="0" w:color="auto"/>
        <w:right w:val="none" w:sz="0" w:space="0" w:color="auto"/>
      </w:divBdr>
    </w:div>
    <w:div w:id="688992709">
      <w:bodyDiv w:val="1"/>
      <w:marLeft w:val="0"/>
      <w:marRight w:val="0"/>
      <w:marTop w:val="0"/>
      <w:marBottom w:val="0"/>
      <w:divBdr>
        <w:top w:val="none" w:sz="0" w:space="0" w:color="auto"/>
        <w:left w:val="none" w:sz="0" w:space="0" w:color="auto"/>
        <w:bottom w:val="none" w:sz="0" w:space="0" w:color="auto"/>
        <w:right w:val="none" w:sz="0" w:space="0" w:color="auto"/>
      </w:divBdr>
    </w:div>
    <w:div w:id="700008134">
      <w:bodyDiv w:val="1"/>
      <w:marLeft w:val="0"/>
      <w:marRight w:val="0"/>
      <w:marTop w:val="0"/>
      <w:marBottom w:val="0"/>
      <w:divBdr>
        <w:top w:val="none" w:sz="0" w:space="0" w:color="auto"/>
        <w:left w:val="none" w:sz="0" w:space="0" w:color="auto"/>
        <w:bottom w:val="none" w:sz="0" w:space="0" w:color="auto"/>
        <w:right w:val="none" w:sz="0" w:space="0" w:color="auto"/>
      </w:divBdr>
    </w:div>
    <w:div w:id="715353227">
      <w:bodyDiv w:val="1"/>
      <w:marLeft w:val="0"/>
      <w:marRight w:val="0"/>
      <w:marTop w:val="0"/>
      <w:marBottom w:val="0"/>
      <w:divBdr>
        <w:top w:val="none" w:sz="0" w:space="0" w:color="auto"/>
        <w:left w:val="none" w:sz="0" w:space="0" w:color="auto"/>
        <w:bottom w:val="none" w:sz="0" w:space="0" w:color="auto"/>
        <w:right w:val="none" w:sz="0" w:space="0" w:color="auto"/>
      </w:divBdr>
    </w:div>
    <w:div w:id="785974041">
      <w:bodyDiv w:val="1"/>
      <w:marLeft w:val="0"/>
      <w:marRight w:val="0"/>
      <w:marTop w:val="0"/>
      <w:marBottom w:val="0"/>
      <w:divBdr>
        <w:top w:val="none" w:sz="0" w:space="0" w:color="auto"/>
        <w:left w:val="none" w:sz="0" w:space="0" w:color="auto"/>
        <w:bottom w:val="none" w:sz="0" w:space="0" w:color="auto"/>
        <w:right w:val="none" w:sz="0" w:space="0" w:color="auto"/>
      </w:divBdr>
    </w:div>
    <w:div w:id="842084753">
      <w:bodyDiv w:val="1"/>
      <w:marLeft w:val="0"/>
      <w:marRight w:val="0"/>
      <w:marTop w:val="0"/>
      <w:marBottom w:val="0"/>
      <w:divBdr>
        <w:top w:val="none" w:sz="0" w:space="0" w:color="auto"/>
        <w:left w:val="none" w:sz="0" w:space="0" w:color="auto"/>
        <w:bottom w:val="none" w:sz="0" w:space="0" w:color="auto"/>
        <w:right w:val="none" w:sz="0" w:space="0" w:color="auto"/>
      </w:divBdr>
    </w:div>
    <w:div w:id="845245986">
      <w:bodyDiv w:val="1"/>
      <w:marLeft w:val="0"/>
      <w:marRight w:val="0"/>
      <w:marTop w:val="0"/>
      <w:marBottom w:val="0"/>
      <w:divBdr>
        <w:top w:val="none" w:sz="0" w:space="0" w:color="auto"/>
        <w:left w:val="none" w:sz="0" w:space="0" w:color="auto"/>
        <w:bottom w:val="none" w:sz="0" w:space="0" w:color="auto"/>
        <w:right w:val="none" w:sz="0" w:space="0" w:color="auto"/>
      </w:divBdr>
    </w:div>
    <w:div w:id="904219627">
      <w:bodyDiv w:val="1"/>
      <w:marLeft w:val="0"/>
      <w:marRight w:val="0"/>
      <w:marTop w:val="0"/>
      <w:marBottom w:val="0"/>
      <w:divBdr>
        <w:top w:val="none" w:sz="0" w:space="0" w:color="auto"/>
        <w:left w:val="none" w:sz="0" w:space="0" w:color="auto"/>
        <w:bottom w:val="none" w:sz="0" w:space="0" w:color="auto"/>
        <w:right w:val="none" w:sz="0" w:space="0" w:color="auto"/>
      </w:divBdr>
    </w:div>
    <w:div w:id="982656139">
      <w:bodyDiv w:val="1"/>
      <w:marLeft w:val="0"/>
      <w:marRight w:val="0"/>
      <w:marTop w:val="0"/>
      <w:marBottom w:val="0"/>
      <w:divBdr>
        <w:top w:val="none" w:sz="0" w:space="0" w:color="auto"/>
        <w:left w:val="none" w:sz="0" w:space="0" w:color="auto"/>
        <w:bottom w:val="none" w:sz="0" w:space="0" w:color="auto"/>
        <w:right w:val="none" w:sz="0" w:space="0" w:color="auto"/>
      </w:divBdr>
    </w:div>
    <w:div w:id="997610141">
      <w:bodyDiv w:val="1"/>
      <w:marLeft w:val="0"/>
      <w:marRight w:val="0"/>
      <w:marTop w:val="0"/>
      <w:marBottom w:val="0"/>
      <w:divBdr>
        <w:top w:val="none" w:sz="0" w:space="0" w:color="auto"/>
        <w:left w:val="none" w:sz="0" w:space="0" w:color="auto"/>
        <w:bottom w:val="none" w:sz="0" w:space="0" w:color="auto"/>
        <w:right w:val="none" w:sz="0" w:space="0" w:color="auto"/>
      </w:divBdr>
    </w:div>
    <w:div w:id="1011369212">
      <w:bodyDiv w:val="1"/>
      <w:marLeft w:val="0"/>
      <w:marRight w:val="0"/>
      <w:marTop w:val="0"/>
      <w:marBottom w:val="0"/>
      <w:divBdr>
        <w:top w:val="none" w:sz="0" w:space="0" w:color="auto"/>
        <w:left w:val="none" w:sz="0" w:space="0" w:color="auto"/>
        <w:bottom w:val="none" w:sz="0" w:space="0" w:color="auto"/>
        <w:right w:val="none" w:sz="0" w:space="0" w:color="auto"/>
      </w:divBdr>
    </w:div>
    <w:div w:id="1035346991">
      <w:bodyDiv w:val="1"/>
      <w:marLeft w:val="0"/>
      <w:marRight w:val="0"/>
      <w:marTop w:val="0"/>
      <w:marBottom w:val="0"/>
      <w:divBdr>
        <w:top w:val="none" w:sz="0" w:space="0" w:color="auto"/>
        <w:left w:val="none" w:sz="0" w:space="0" w:color="auto"/>
        <w:bottom w:val="none" w:sz="0" w:space="0" w:color="auto"/>
        <w:right w:val="none" w:sz="0" w:space="0" w:color="auto"/>
      </w:divBdr>
    </w:div>
    <w:div w:id="1038237733">
      <w:bodyDiv w:val="1"/>
      <w:marLeft w:val="0"/>
      <w:marRight w:val="0"/>
      <w:marTop w:val="0"/>
      <w:marBottom w:val="0"/>
      <w:divBdr>
        <w:top w:val="none" w:sz="0" w:space="0" w:color="auto"/>
        <w:left w:val="none" w:sz="0" w:space="0" w:color="auto"/>
        <w:bottom w:val="none" w:sz="0" w:space="0" w:color="auto"/>
        <w:right w:val="none" w:sz="0" w:space="0" w:color="auto"/>
      </w:divBdr>
    </w:div>
    <w:div w:id="1077022433">
      <w:bodyDiv w:val="1"/>
      <w:marLeft w:val="0"/>
      <w:marRight w:val="0"/>
      <w:marTop w:val="0"/>
      <w:marBottom w:val="0"/>
      <w:divBdr>
        <w:top w:val="none" w:sz="0" w:space="0" w:color="auto"/>
        <w:left w:val="none" w:sz="0" w:space="0" w:color="auto"/>
        <w:bottom w:val="none" w:sz="0" w:space="0" w:color="auto"/>
        <w:right w:val="none" w:sz="0" w:space="0" w:color="auto"/>
      </w:divBdr>
    </w:div>
    <w:div w:id="1101291564">
      <w:bodyDiv w:val="1"/>
      <w:marLeft w:val="0"/>
      <w:marRight w:val="0"/>
      <w:marTop w:val="0"/>
      <w:marBottom w:val="0"/>
      <w:divBdr>
        <w:top w:val="none" w:sz="0" w:space="0" w:color="auto"/>
        <w:left w:val="none" w:sz="0" w:space="0" w:color="auto"/>
        <w:bottom w:val="none" w:sz="0" w:space="0" w:color="auto"/>
        <w:right w:val="none" w:sz="0" w:space="0" w:color="auto"/>
      </w:divBdr>
    </w:div>
    <w:div w:id="1117530454">
      <w:bodyDiv w:val="1"/>
      <w:marLeft w:val="0"/>
      <w:marRight w:val="0"/>
      <w:marTop w:val="0"/>
      <w:marBottom w:val="0"/>
      <w:divBdr>
        <w:top w:val="none" w:sz="0" w:space="0" w:color="auto"/>
        <w:left w:val="none" w:sz="0" w:space="0" w:color="auto"/>
        <w:bottom w:val="none" w:sz="0" w:space="0" w:color="auto"/>
        <w:right w:val="none" w:sz="0" w:space="0" w:color="auto"/>
      </w:divBdr>
    </w:div>
    <w:div w:id="1137406583">
      <w:bodyDiv w:val="1"/>
      <w:marLeft w:val="0"/>
      <w:marRight w:val="0"/>
      <w:marTop w:val="0"/>
      <w:marBottom w:val="0"/>
      <w:divBdr>
        <w:top w:val="none" w:sz="0" w:space="0" w:color="auto"/>
        <w:left w:val="none" w:sz="0" w:space="0" w:color="auto"/>
        <w:bottom w:val="none" w:sz="0" w:space="0" w:color="auto"/>
        <w:right w:val="none" w:sz="0" w:space="0" w:color="auto"/>
      </w:divBdr>
      <w:divsChild>
        <w:div w:id="898633020">
          <w:marLeft w:val="0"/>
          <w:marRight w:val="0"/>
          <w:marTop w:val="0"/>
          <w:marBottom w:val="0"/>
          <w:divBdr>
            <w:top w:val="none" w:sz="0" w:space="0" w:color="auto"/>
            <w:left w:val="none" w:sz="0" w:space="0" w:color="auto"/>
            <w:bottom w:val="none" w:sz="0" w:space="0" w:color="auto"/>
            <w:right w:val="none" w:sz="0" w:space="0" w:color="auto"/>
          </w:divBdr>
          <w:divsChild>
            <w:div w:id="673000686">
              <w:marLeft w:val="0"/>
              <w:marRight w:val="0"/>
              <w:marTop w:val="0"/>
              <w:marBottom w:val="0"/>
              <w:divBdr>
                <w:top w:val="none" w:sz="0" w:space="0" w:color="auto"/>
                <w:left w:val="none" w:sz="0" w:space="0" w:color="auto"/>
                <w:bottom w:val="none" w:sz="0" w:space="0" w:color="auto"/>
                <w:right w:val="none" w:sz="0" w:space="0" w:color="auto"/>
              </w:divBdr>
              <w:divsChild>
                <w:div w:id="2142917665">
                  <w:marLeft w:val="0"/>
                  <w:marRight w:val="0"/>
                  <w:marTop w:val="0"/>
                  <w:marBottom w:val="0"/>
                  <w:divBdr>
                    <w:top w:val="none" w:sz="0" w:space="0" w:color="auto"/>
                    <w:left w:val="none" w:sz="0" w:space="0" w:color="auto"/>
                    <w:bottom w:val="none" w:sz="0" w:space="0" w:color="auto"/>
                    <w:right w:val="none" w:sz="0" w:space="0" w:color="auto"/>
                  </w:divBdr>
                  <w:divsChild>
                    <w:div w:id="149952163">
                      <w:marLeft w:val="0"/>
                      <w:marRight w:val="0"/>
                      <w:marTop w:val="0"/>
                      <w:marBottom w:val="0"/>
                      <w:divBdr>
                        <w:top w:val="none" w:sz="0" w:space="0" w:color="auto"/>
                        <w:left w:val="none" w:sz="0" w:space="0" w:color="auto"/>
                        <w:bottom w:val="none" w:sz="0" w:space="0" w:color="auto"/>
                        <w:right w:val="none" w:sz="0" w:space="0" w:color="auto"/>
                      </w:divBdr>
                      <w:divsChild>
                        <w:div w:id="133660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4229">
      <w:bodyDiv w:val="1"/>
      <w:marLeft w:val="0"/>
      <w:marRight w:val="0"/>
      <w:marTop w:val="0"/>
      <w:marBottom w:val="0"/>
      <w:divBdr>
        <w:top w:val="none" w:sz="0" w:space="0" w:color="auto"/>
        <w:left w:val="none" w:sz="0" w:space="0" w:color="auto"/>
        <w:bottom w:val="none" w:sz="0" w:space="0" w:color="auto"/>
        <w:right w:val="none" w:sz="0" w:space="0" w:color="auto"/>
      </w:divBdr>
    </w:div>
    <w:div w:id="1152213797">
      <w:bodyDiv w:val="1"/>
      <w:marLeft w:val="0"/>
      <w:marRight w:val="0"/>
      <w:marTop w:val="0"/>
      <w:marBottom w:val="0"/>
      <w:divBdr>
        <w:top w:val="none" w:sz="0" w:space="0" w:color="auto"/>
        <w:left w:val="none" w:sz="0" w:space="0" w:color="auto"/>
        <w:bottom w:val="none" w:sz="0" w:space="0" w:color="auto"/>
        <w:right w:val="none" w:sz="0" w:space="0" w:color="auto"/>
      </w:divBdr>
    </w:div>
    <w:div w:id="1193112215">
      <w:bodyDiv w:val="1"/>
      <w:marLeft w:val="0"/>
      <w:marRight w:val="0"/>
      <w:marTop w:val="0"/>
      <w:marBottom w:val="0"/>
      <w:divBdr>
        <w:top w:val="none" w:sz="0" w:space="0" w:color="auto"/>
        <w:left w:val="none" w:sz="0" w:space="0" w:color="auto"/>
        <w:bottom w:val="none" w:sz="0" w:space="0" w:color="auto"/>
        <w:right w:val="none" w:sz="0" w:space="0" w:color="auto"/>
      </w:divBdr>
    </w:div>
    <w:div w:id="1244414121">
      <w:bodyDiv w:val="1"/>
      <w:marLeft w:val="0"/>
      <w:marRight w:val="0"/>
      <w:marTop w:val="0"/>
      <w:marBottom w:val="0"/>
      <w:divBdr>
        <w:top w:val="none" w:sz="0" w:space="0" w:color="auto"/>
        <w:left w:val="none" w:sz="0" w:space="0" w:color="auto"/>
        <w:bottom w:val="none" w:sz="0" w:space="0" w:color="auto"/>
        <w:right w:val="none" w:sz="0" w:space="0" w:color="auto"/>
      </w:divBdr>
    </w:div>
    <w:div w:id="1272543464">
      <w:bodyDiv w:val="1"/>
      <w:marLeft w:val="0"/>
      <w:marRight w:val="0"/>
      <w:marTop w:val="0"/>
      <w:marBottom w:val="0"/>
      <w:divBdr>
        <w:top w:val="none" w:sz="0" w:space="0" w:color="auto"/>
        <w:left w:val="none" w:sz="0" w:space="0" w:color="auto"/>
        <w:bottom w:val="none" w:sz="0" w:space="0" w:color="auto"/>
        <w:right w:val="none" w:sz="0" w:space="0" w:color="auto"/>
      </w:divBdr>
    </w:div>
    <w:div w:id="1300191150">
      <w:bodyDiv w:val="1"/>
      <w:marLeft w:val="0"/>
      <w:marRight w:val="0"/>
      <w:marTop w:val="0"/>
      <w:marBottom w:val="0"/>
      <w:divBdr>
        <w:top w:val="none" w:sz="0" w:space="0" w:color="auto"/>
        <w:left w:val="none" w:sz="0" w:space="0" w:color="auto"/>
        <w:bottom w:val="none" w:sz="0" w:space="0" w:color="auto"/>
        <w:right w:val="none" w:sz="0" w:space="0" w:color="auto"/>
      </w:divBdr>
    </w:div>
    <w:div w:id="1312635125">
      <w:bodyDiv w:val="1"/>
      <w:marLeft w:val="0"/>
      <w:marRight w:val="0"/>
      <w:marTop w:val="0"/>
      <w:marBottom w:val="0"/>
      <w:divBdr>
        <w:top w:val="none" w:sz="0" w:space="0" w:color="auto"/>
        <w:left w:val="none" w:sz="0" w:space="0" w:color="auto"/>
        <w:bottom w:val="none" w:sz="0" w:space="0" w:color="auto"/>
        <w:right w:val="none" w:sz="0" w:space="0" w:color="auto"/>
      </w:divBdr>
    </w:div>
    <w:div w:id="1365522063">
      <w:bodyDiv w:val="1"/>
      <w:marLeft w:val="0"/>
      <w:marRight w:val="0"/>
      <w:marTop w:val="0"/>
      <w:marBottom w:val="0"/>
      <w:divBdr>
        <w:top w:val="none" w:sz="0" w:space="0" w:color="auto"/>
        <w:left w:val="none" w:sz="0" w:space="0" w:color="auto"/>
        <w:bottom w:val="none" w:sz="0" w:space="0" w:color="auto"/>
        <w:right w:val="none" w:sz="0" w:space="0" w:color="auto"/>
      </w:divBdr>
    </w:div>
    <w:div w:id="1483813121">
      <w:bodyDiv w:val="1"/>
      <w:marLeft w:val="0"/>
      <w:marRight w:val="0"/>
      <w:marTop w:val="0"/>
      <w:marBottom w:val="0"/>
      <w:divBdr>
        <w:top w:val="none" w:sz="0" w:space="0" w:color="auto"/>
        <w:left w:val="none" w:sz="0" w:space="0" w:color="auto"/>
        <w:bottom w:val="none" w:sz="0" w:space="0" w:color="auto"/>
        <w:right w:val="none" w:sz="0" w:space="0" w:color="auto"/>
      </w:divBdr>
    </w:div>
    <w:div w:id="1497722425">
      <w:bodyDiv w:val="1"/>
      <w:marLeft w:val="0"/>
      <w:marRight w:val="0"/>
      <w:marTop w:val="0"/>
      <w:marBottom w:val="0"/>
      <w:divBdr>
        <w:top w:val="none" w:sz="0" w:space="0" w:color="auto"/>
        <w:left w:val="none" w:sz="0" w:space="0" w:color="auto"/>
        <w:bottom w:val="none" w:sz="0" w:space="0" w:color="auto"/>
        <w:right w:val="none" w:sz="0" w:space="0" w:color="auto"/>
      </w:divBdr>
    </w:div>
    <w:div w:id="1512528439">
      <w:bodyDiv w:val="1"/>
      <w:marLeft w:val="0"/>
      <w:marRight w:val="0"/>
      <w:marTop w:val="0"/>
      <w:marBottom w:val="0"/>
      <w:divBdr>
        <w:top w:val="none" w:sz="0" w:space="0" w:color="auto"/>
        <w:left w:val="none" w:sz="0" w:space="0" w:color="auto"/>
        <w:bottom w:val="none" w:sz="0" w:space="0" w:color="auto"/>
        <w:right w:val="none" w:sz="0" w:space="0" w:color="auto"/>
      </w:divBdr>
    </w:div>
    <w:div w:id="1555656297">
      <w:bodyDiv w:val="1"/>
      <w:marLeft w:val="0"/>
      <w:marRight w:val="0"/>
      <w:marTop w:val="0"/>
      <w:marBottom w:val="0"/>
      <w:divBdr>
        <w:top w:val="none" w:sz="0" w:space="0" w:color="auto"/>
        <w:left w:val="none" w:sz="0" w:space="0" w:color="auto"/>
        <w:bottom w:val="none" w:sz="0" w:space="0" w:color="auto"/>
        <w:right w:val="none" w:sz="0" w:space="0" w:color="auto"/>
      </w:divBdr>
    </w:div>
    <w:div w:id="1665816838">
      <w:bodyDiv w:val="1"/>
      <w:marLeft w:val="0"/>
      <w:marRight w:val="0"/>
      <w:marTop w:val="0"/>
      <w:marBottom w:val="0"/>
      <w:divBdr>
        <w:top w:val="none" w:sz="0" w:space="0" w:color="auto"/>
        <w:left w:val="none" w:sz="0" w:space="0" w:color="auto"/>
        <w:bottom w:val="none" w:sz="0" w:space="0" w:color="auto"/>
        <w:right w:val="none" w:sz="0" w:space="0" w:color="auto"/>
      </w:divBdr>
    </w:div>
    <w:div w:id="1701587902">
      <w:bodyDiv w:val="1"/>
      <w:marLeft w:val="0"/>
      <w:marRight w:val="0"/>
      <w:marTop w:val="0"/>
      <w:marBottom w:val="0"/>
      <w:divBdr>
        <w:top w:val="none" w:sz="0" w:space="0" w:color="auto"/>
        <w:left w:val="none" w:sz="0" w:space="0" w:color="auto"/>
        <w:bottom w:val="none" w:sz="0" w:space="0" w:color="auto"/>
        <w:right w:val="none" w:sz="0" w:space="0" w:color="auto"/>
      </w:divBdr>
      <w:divsChild>
        <w:div w:id="1261064220">
          <w:marLeft w:val="0"/>
          <w:marRight w:val="0"/>
          <w:marTop w:val="0"/>
          <w:marBottom w:val="0"/>
          <w:divBdr>
            <w:top w:val="none" w:sz="0" w:space="0" w:color="auto"/>
            <w:left w:val="none" w:sz="0" w:space="0" w:color="auto"/>
            <w:bottom w:val="none" w:sz="0" w:space="0" w:color="auto"/>
            <w:right w:val="none" w:sz="0" w:space="0" w:color="auto"/>
          </w:divBdr>
        </w:div>
      </w:divsChild>
    </w:div>
    <w:div w:id="1728071651">
      <w:bodyDiv w:val="1"/>
      <w:marLeft w:val="0"/>
      <w:marRight w:val="0"/>
      <w:marTop w:val="0"/>
      <w:marBottom w:val="0"/>
      <w:divBdr>
        <w:top w:val="none" w:sz="0" w:space="0" w:color="auto"/>
        <w:left w:val="none" w:sz="0" w:space="0" w:color="auto"/>
        <w:bottom w:val="none" w:sz="0" w:space="0" w:color="auto"/>
        <w:right w:val="none" w:sz="0" w:space="0" w:color="auto"/>
      </w:divBdr>
      <w:divsChild>
        <w:div w:id="206720028">
          <w:marLeft w:val="0"/>
          <w:marRight w:val="0"/>
          <w:marTop w:val="0"/>
          <w:marBottom w:val="0"/>
          <w:divBdr>
            <w:top w:val="none" w:sz="0" w:space="0" w:color="auto"/>
            <w:left w:val="none" w:sz="0" w:space="0" w:color="auto"/>
            <w:bottom w:val="none" w:sz="0" w:space="0" w:color="auto"/>
            <w:right w:val="none" w:sz="0" w:space="0" w:color="auto"/>
          </w:divBdr>
          <w:divsChild>
            <w:div w:id="934434409">
              <w:marLeft w:val="0"/>
              <w:marRight w:val="0"/>
              <w:marTop w:val="0"/>
              <w:marBottom w:val="0"/>
              <w:divBdr>
                <w:top w:val="none" w:sz="0" w:space="0" w:color="auto"/>
                <w:left w:val="none" w:sz="0" w:space="0" w:color="auto"/>
                <w:bottom w:val="none" w:sz="0" w:space="0" w:color="auto"/>
                <w:right w:val="none" w:sz="0" w:space="0" w:color="auto"/>
              </w:divBdr>
              <w:divsChild>
                <w:div w:id="433745118">
                  <w:marLeft w:val="0"/>
                  <w:marRight w:val="0"/>
                  <w:marTop w:val="0"/>
                  <w:marBottom w:val="0"/>
                  <w:divBdr>
                    <w:top w:val="none" w:sz="0" w:space="0" w:color="auto"/>
                    <w:left w:val="none" w:sz="0" w:space="0" w:color="auto"/>
                    <w:bottom w:val="none" w:sz="0" w:space="0" w:color="auto"/>
                    <w:right w:val="none" w:sz="0" w:space="0" w:color="auto"/>
                  </w:divBdr>
                  <w:divsChild>
                    <w:div w:id="1228299718">
                      <w:marLeft w:val="0"/>
                      <w:marRight w:val="0"/>
                      <w:marTop w:val="0"/>
                      <w:marBottom w:val="0"/>
                      <w:divBdr>
                        <w:top w:val="none" w:sz="0" w:space="0" w:color="auto"/>
                        <w:left w:val="none" w:sz="0" w:space="0" w:color="auto"/>
                        <w:bottom w:val="none" w:sz="0" w:space="0" w:color="auto"/>
                        <w:right w:val="none" w:sz="0" w:space="0" w:color="auto"/>
                      </w:divBdr>
                      <w:divsChild>
                        <w:div w:id="7224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031927">
      <w:bodyDiv w:val="1"/>
      <w:marLeft w:val="0"/>
      <w:marRight w:val="0"/>
      <w:marTop w:val="0"/>
      <w:marBottom w:val="0"/>
      <w:divBdr>
        <w:top w:val="none" w:sz="0" w:space="0" w:color="auto"/>
        <w:left w:val="none" w:sz="0" w:space="0" w:color="auto"/>
        <w:bottom w:val="none" w:sz="0" w:space="0" w:color="auto"/>
        <w:right w:val="none" w:sz="0" w:space="0" w:color="auto"/>
      </w:divBdr>
    </w:div>
    <w:div w:id="1757676280">
      <w:bodyDiv w:val="1"/>
      <w:marLeft w:val="0"/>
      <w:marRight w:val="0"/>
      <w:marTop w:val="0"/>
      <w:marBottom w:val="0"/>
      <w:divBdr>
        <w:top w:val="none" w:sz="0" w:space="0" w:color="auto"/>
        <w:left w:val="none" w:sz="0" w:space="0" w:color="auto"/>
        <w:bottom w:val="none" w:sz="0" w:space="0" w:color="auto"/>
        <w:right w:val="none" w:sz="0" w:space="0" w:color="auto"/>
      </w:divBdr>
      <w:divsChild>
        <w:div w:id="266234023">
          <w:marLeft w:val="0"/>
          <w:marRight w:val="0"/>
          <w:marTop w:val="0"/>
          <w:marBottom w:val="0"/>
          <w:divBdr>
            <w:top w:val="none" w:sz="0" w:space="0" w:color="auto"/>
            <w:left w:val="none" w:sz="0" w:space="0" w:color="auto"/>
            <w:bottom w:val="none" w:sz="0" w:space="0" w:color="auto"/>
            <w:right w:val="none" w:sz="0" w:space="0" w:color="auto"/>
          </w:divBdr>
          <w:divsChild>
            <w:div w:id="176240798">
              <w:marLeft w:val="0"/>
              <w:marRight w:val="0"/>
              <w:marTop w:val="0"/>
              <w:marBottom w:val="0"/>
              <w:divBdr>
                <w:top w:val="none" w:sz="0" w:space="0" w:color="auto"/>
                <w:left w:val="none" w:sz="0" w:space="0" w:color="auto"/>
                <w:bottom w:val="none" w:sz="0" w:space="0" w:color="auto"/>
                <w:right w:val="none" w:sz="0" w:space="0" w:color="auto"/>
              </w:divBdr>
              <w:divsChild>
                <w:div w:id="688412104">
                  <w:marLeft w:val="0"/>
                  <w:marRight w:val="0"/>
                  <w:marTop w:val="0"/>
                  <w:marBottom w:val="0"/>
                  <w:divBdr>
                    <w:top w:val="none" w:sz="0" w:space="0" w:color="auto"/>
                    <w:left w:val="none" w:sz="0" w:space="0" w:color="auto"/>
                    <w:bottom w:val="none" w:sz="0" w:space="0" w:color="auto"/>
                    <w:right w:val="none" w:sz="0" w:space="0" w:color="auto"/>
                  </w:divBdr>
                  <w:divsChild>
                    <w:div w:id="1648777653">
                      <w:marLeft w:val="0"/>
                      <w:marRight w:val="0"/>
                      <w:marTop w:val="0"/>
                      <w:marBottom w:val="0"/>
                      <w:divBdr>
                        <w:top w:val="none" w:sz="0" w:space="0" w:color="auto"/>
                        <w:left w:val="none" w:sz="0" w:space="0" w:color="auto"/>
                        <w:bottom w:val="none" w:sz="0" w:space="0" w:color="auto"/>
                        <w:right w:val="none" w:sz="0" w:space="0" w:color="auto"/>
                      </w:divBdr>
                      <w:divsChild>
                        <w:div w:id="1398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999424">
      <w:bodyDiv w:val="1"/>
      <w:marLeft w:val="0"/>
      <w:marRight w:val="0"/>
      <w:marTop w:val="0"/>
      <w:marBottom w:val="0"/>
      <w:divBdr>
        <w:top w:val="none" w:sz="0" w:space="0" w:color="auto"/>
        <w:left w:val="none" w:sz="0" w:space="0" w:color="auto"/>
        <w:bottom w:val="none" w:sz="0" w:space="0" w:color="auto"/>
        <w:right w:val="none" w:sz="0" w:space="0" w:color="auto"/>
      </w:divBdr>
    </w:div>
    <w:div w:id="1782335850">
      <w:bodyDiv w:val="1"/>
      <w:marLeft w:val="0"/>
      <w:marRight w:val="0"/>
      <w:marTop w:val="0"/>
      <w:marBottom w:val="0"/>
      <w:divBdr>
        <w:top w:val="none" w:sz="0" w:space="0" w:color="auto"/>
        <w:left w:val="none" w:sz="0" w:space="0" w:color="auto"/>
        <w:bottom w:val="none" w:sz="0" w:space="0" w:color="auto"/>
        <w:right w:val="none" w:sz="0" w:space="0" w:color="auto"/>
      </w:divBdr>
    </w:div>
    <w:div w:id="1795631042">
      <w:bodyDiv w:val="1"/>
      <w:marLeft w:val="0"/>
      <w:marRight w:val="0"/>
      <w:marTop w:val="0"/>
      <w:marBottom w:val="0"/>
      <w:divBdr>
        <w:top w:val="none" w:sz="0" w:space="0" w:color="auto"/>
        <w:left w:val="none" w:sz="0" w:space="0" w:color="auto"/>
        <w:bottom w:val="none" w:sz="0" w:space="0" w:color="auto"/>
        <w:right w:val="none" w:sz="0" w:space="0" w:color="auto"/>
      </w:divBdr>
      <w:divsChild>
        <w:div w:id="1237087683">
          <w:marLeft w:val="0"/>
          <w:marRight w:val="0"/>
          <w:marTop w:val="0"/>
          <w:marBottom w:val="0"/>
          <w:divBdr>
            <w:top w:val="none" w:sz="0" w:space="0" w:color="auto"/>
            <w:left w:val="none" w:sz="0" w:space="0" w:color="auto"/>
            <w:bottom w:val="none" w:sz="0" w:space="0" w:color="auto"/>
            <w:right w:val="none" w:sz="0" w:space="0" w:color="auto"/>
          </w:divBdr>
          <w:divsChild>
            <w:div w:id="1608387346">
              <w:marLeft w:val="0"/>
              <w:marRight w:val="0"/>
              <w:marTop w:val="0"/>
              <w:marBottom w:val="0"/>
              <w:divBdr>
                <w:top w:val="none" w:sz="0" w:space="0" w:color="auto"/>
                <w:left w:val="none" w:sz="0" w:space="0" w:color="auto"/>
                <w:bottom w:val="none" w:sz="0" w:space="0" w:color="auto"/>
                <w:right w:val="none" w:sz="0" w:space="0" w:color="auto"/>
              </w:divBdr>
              <w:divsChild>
                <w:div w:id="570313619">
                  <w:marLeft w:val="0"/>
                  <w:marRight w:val="0"/>
                  <w:marTop w:val="0"/>
                  <w:marBottom w:val="0"/>
                  <w:divBdr>
                    <w:top w:val="none" w:sz="0" w:space="0" w:color="auto"/>
                    <w:left w:val="none" w:sz="0" w:space="0" w:color="auto"/>
                    <w:bottom w:val="none" w:sz="0" w:space="0" w:color="auto"/>
                    <w:right w:val="none" w:sz="0" w:space="0" w:color="auto"/>
                  </w:divBdr>
                  <w:divsChild>
                    <w:div w:id="172957639">
                      <w:marLeft w:val="0"/>
                      <w:marRight w:val="0"/>
                      <w:marTop w:val="0"/>
                      <w:marBottom w:val="0"/>
                      <w:divBdr>
                        <w:top w:val="none" w:sz="0" w:space="0" w:color="auto"/>
                        <w:left w:val="none" w:sz="0" w:space="0" w:color="auto"/>
                        <w:bottom w:val="none" w:sz="0" w:space="0" w:color="auto"/>
                        <w:right w:val="none" w:sz="0" w:space="0" w:color="auto"/>
                      </w:divBdr>
                      <w:divsChild>
                        <w:div w:id="10661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93752">
      <w:bodyDiv w:val="1"/>
      <w:marLeft w:val="0"/>
      <w:marRight w:val="0"/>
      <w:marTop w:val="0"/>
      <w:marBottom w:val="0"/>
      <w:divBdr>
        <w:top w:val="none" w:sz="0" w:space="0" w:color="auto"/>
        <w:left w:val="none" w:sz="0" w:space="0" w:color="auto"/>
        <w:bottom w:val="none" w:sz="0" w:space="0" w:color="auto"/>
        <w:right w:val="none" w:sz="0" w:space="0" w:color="auto"/>
      </w:divBdr>
    </w:div>
    <w:div w:id="1854803402">
      <w:bodyDiv w:val="1"/>
      <w:marLeft w:val="0"/>
      <w:marRight w:val="0"/>
      <w:marTop w:val="0"/>
      <w:marBottom w:val="0"/>
      <w:divBdr>
        <w:top w:val="none" w:sz="0" w:space="0" w:color="auto"/>
        <w:left w:val="none" w:sz="0" w:space="0" w:color="auto"/>
        <w:bottom w:val="none" w:sz="0" w:space="0" w:color="auto"/>
        <w:right w:val="none" w:sz="0" w:space="0" w:color="auto"/>
      </w:divBdr>
    </w:div>
    <w:div w:id="1862157001">
      <w:bodyDiv w:val="1"/>
      <w:marLeft w:val="0"/>
      <w:marRight w:val="0"/>
      <w:marTop w:val="0"/>
      <w:marBottom w:val="0"/>
      <w:divBdr>
        <w:top w:val="none" w:sz="0" w:space="0" w:color="auto"/>
        <w:left w:val="none" w:sz="0" w:space="0" w:color="auto"/>
        <w:bottom w:val="none" w:sz="0" w:space="0" w:color="auto"/>
        <w:right w:val="none" w:sz="0" w:space="0" w:color="auto"/>
      </w:divBdr>
    </w:div>
    <w:div w:id="1888180571">
      <w:bodyDiv w:val="1"/>
      <w:marLeft w:val="0"/>
      <w:marRight w:val="0"/>
      <w:marTop w:val="0"/>
      <w:marBottom w:val="0"/>
      <w:divBdr>
        <w:top w:val="none" w:sz="0" w:space="0" w:color="auto"/>
        <w:left w:val="none" w:sz="0" w:space="0" w:color="auto"/>
        <w:bottom w:val="none" w:sz="0" w:space="0" w:color="auto"/>
        <w:right w:val="none" w:sz="0" w:space="0" w:color="auto"/>
      </w:divBdr>
    </w:div>
    <w:div w:id="1910194404">
      <w:bodyDiv w:val="1"/>
      <w:marLeft w:val="0"/>
      <w:marRight w:val="0"/>
      <w:marTop w:val="0"/>
      <w:marBottom w:val="0"/>
      <w:divBdr>
        <w:top w:val="none" w:sz="0" w:space="0" w:color="auto"/>
        <w:left w:val="none" w:sz="0" w:space="0" w:color="auto"/>
        <w:bottom w:val="none" w:sz="0" w:space="0" w:color="auto"/>
        <w:right w:val="none" w:sz="0" w:space="0" w:color="auto"/>
      </w:divBdr>
      <w:divsChild>
        <w:div w:id="1847405494">
          <w:marLeft w:val="0"/>
          <w:marRight w:val="0"/>
          <w:marTop w:val="0"/>
          <w:marBottom w:val="0"/>
          <w:divBdr>
            <w:top w:val="none" w:sz="0" w:space="0" w:color="auto"/>
            <w:left w:val="none" w:sz="0" w:space="0" w:color="auto"/>
            <w:bottom w:val="none" w:sz="0" w:space="0" w:color="auto"/>
            <w:right w:val="none" w:sz="0" w:space="0" w:color="auto"/>
          </w:divBdr>
          <w:divsChild>
            <w:div w:id="483622867">
              <w:marLeft w:val="0"/>
              <w:marRight w:val="0"/>
              <w:marTop w:val="0"/>
              <w:marBottom w:val="0"/>
              <w:divBdr>
                <w:top w:val="none" w:sz="0" w:space="0" w:color="auto"/>
                <w:left w:val="none" w:sz="0" w:space="0" w:color="auto"/>
                <w:bottom w:val="none" w:sz="0" w:space="0" w:color="auto"/>
                <w:right w:val="none" w:sz="0" w:space="0" w:color="auto"/>
              </w:divBdr>
              <w:divsChild>
                <w:div w:id="1532179927">
                  <w:marLeft w:val="0"/>
                  <w:marRight w:val="0"/>
                  <w:marTop w:val="0"/>
                  <w:marBottom w:val="0"/>
                  <w:divBdr>
                    <w:top w:val="none" w:sz="0" w:space="0" w:color="auto"/>
                    <w:left w:val="none" w:sz="0" w:space="0" w:color="auto"/>
                    <w:bottom w:val="none" w:sz="0" w:space="0" w:color="auto"/>
                    <w:right w:val="none" w:sz="0" w:space="0" w:color="auto"/>
                  </w:divBdr>
                  <w:divsChild>
                    <w:div w:id="1049649134">
                      <w:marLeft w:val="0"/>
                      <w:marRight w:val="0"/>
                      <w:marTop w:val="0"/>
                      <w:marBottom w:val="0"/>
                      <w:divBdr>
                        <w:top w:val="none" w:sz="0" w:space="0" w:color="auto"/>
                        <w:left w:val="none" w:sz="0" w:space="0" w:color="auto"/>
                        <w:bottom w:val="none" w:sz="0" w:space="0" w:color="auto"/>
                        <w:right w:val="none" w:sz="0" w:space="0" w:color="auto"/>
                      </w:divBdr>
                      <w:divsChild>
                        <w:div w:id="19274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621060">
      <w:bodyDiv w:val="1"/>
      <w:marLeft w:val="0"/>
      <w:marRight w:val="0"/>
      <w:marTop w:val="0"/>
      <w:marBottom w:val="0"/>
      <w:divBdr>
        <w:top w:val="none" w:sz="0" w:space="0" w:color="auto"/>
        <w:left w:val="none" w:sz="0" w:space="0" w:color="auto"/>
        <w:bottom w:val="none" w:sz="0" w:space="0" w:color="auto"/>
        <w:right w:val="none" w:sz="0" w:space="0" w:color="auto"/>
      </w:divBdr>
    </w:div>
    <w:div w:id="213597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150001081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10.61.42.188/kaz/docs/V1500010813" TargetMode="External"/><Relationship Id="rId4" Type="http://schemas.openxmlformats.org/officeDocument/2006/relationships/settings" Target="settings.xml"/><Relationship Id="rId9" Type="http://schemas.openxmlformats.org/officeDocument/2006/relationships/hyperlink" Target="http://10.61.42.188/kaz/docs/V15000108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6E27-E80C-4AD8-9E12-ED1AD929A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3</Pages>
  <Words>885</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5919</CharactersWithSpaces>
  <SharedDoc>false</SharedDoc>
  <HLinks>
    <vt:vector size="48" baseType="variant">
      <vt:variant>
        <vt:i4>7798833</vt:i4>
      </vt:variant>
      <vt:variant>
        <vt:i4>21</vt:i4>
      </vt:variant>
      <vt:variant>
        <vt:i4>0</vt:i4>
      </vt:variant>
      <vt:variant>
        <vt:i4>5</vt:i4>
      </vt:variant>
      <vt:variant>
        <vt:lpwstr>http://www.adilet.zan.kz/rus/docs/U1500000150</vt:lpwstr>
      </vt:variant>
      <vt:variant>
        <vt:lpwstr>z7</vt:lpwstr>
      </vt:variant>
      <vt:variant>
        <vt:i4>7405617</vt:i4>
      </vt:variant>
      <vt:variant>
        <vt:i4>18</vt:i4>
      </vt:variant>
      <vt:variant>
        <vt:i4>0</vt:i4>
      </vt:variant>
      <vt:variant>
        <vt:i4>5</vt:i4>
      </vt:variant>
      <vt:variant>
        <vt:lpwstr>http://www.adilet.zan.kz/rus/docs/U1500000150</vt:lpwstr>
      </vt:variant>
      <vt:variant>
        <vt:lpwstr>z1</vt:lpwstr>
      </vt:variant>
      <vt:variant>
        <vt:i4>7798833</vt:i4>
      </vt:variant>
      <vt:variant>
        <vt:i4>15</vt:i4>
      </vt:variant>
      <vt:variant>
        <vt:i4>0</vt:i4>
      </vt:variant>
      <vt:variant>
        <vt:i4>5</vt:i4>
      </vt:variant>
      <vt:variant>
        <vt:lpwstr>http://www.adilet.zan.kz/rus/docs/U1500000150</vt:lpwstr>
      </vt:variant>
      <vt:variant>
        <vt:lpwstr>z7</vt:lpwstr>
      </vt:variant>
      <vt:variant>
        <vt:i4>7405617</vt:i4>
      </vt:variant>
      <vt:variant>
        <vt:i4>12</vt:i4>
      </vt:variant>
      <vt:variant>
        <vt:i4>0</vt:i4>
      </vt:variant>
      <vt:variant>
        <vt:i4>5</vt:i4>
      </vt:variant>
      <vt:variant>
        <vt:lpwstr>http://www.adilet.zan.kz/rus/docs/U1500000150</vt:lpwstr>
      </vt:variant>
      <vt:variant>
        <vt:lpwstr>z1</vt:lpwstr>
      </vt:variant>
      <vt:variant>
        <vt:i4>7667765</vt:i4>
      </vt:variant>
      <vt:variant>
        <vt:i4>9</vt:i4>
      </vt:variant>
      <vt:variant>
        <vt:i4>0</vt:i4>
      </vt:variant>
      <vt:variant>
        <vt:i4>5</vt:i4>
      </vt:variant>
      <vt:variant>
        <vt:lpwstr>http://www.adilet.zan.kz/rus/docs/V1500010762</vt:lpwstr>
      </vt:variant>
      <vt:variant>
        <vt:lpwstr>z6</vt:lpwstr>
      </vt:variant>
      <vt:variant>
        <vt:i4>7667765</vt:i4>
      </vt:variant>
      <vt:variant>
        <vt:i4>6</vt:i4>
      </vt:variant>
      <vt:variant>
        <vt:i4>0</vt:i4>
      </vt:variant>
      <vt:variant>
        <vt:i4>5</vt:i4>
      </vt:variant>
      <vt:variant>
        <vt:lpwstr>http://www.adilet.zan.kz/rus/docs/V1500010762</vt:lpwstr>
      </vt:variant>
      <vt:variant>
        <vt:lpwstr>z6</vt:lpwstr>
      </vt:variant>
      <vt:variant>
        <vt:i4>7667765</vt:i4>
      </vt:variant>
      <vt:variant>
        <vt:i4>3</vt:i4>
      </vt:variant>
      <vt:variant>
        <vt:i4>0</vt:i4>
      </vt:variant>
      <vt:variant>
        <vt:i4>5</vt:i4>
      </vt:variant>
      <vt:variant>
        <vt:lpwstr>http://www.adilet.zan.kz/rus/docs/V1500010762</vt:lpwstr>
      </vt:variant>
      <vt:variant>
        <vt:lpwstr>z6</vt:lpwstr>
      </vt:variant>
      <vt:variant>
        <vt:i4>7667765</vt:i4>
      </vt:variant>
      <vt:variant>
        <vt:i4>0</vt:i4>
      </vt:variant>
      <vt:variant>
        <vt:i4>0</vt:i4>
      </vt:variant>
      <vt:variant>
        <vt:i4>5</vt:i4>
      </vt:variant>
      <vt:variant>
        <vt:lpwstr>http://www.adilet.zan.kz/rus/docs/V1500010762</vt:lpwstr>
      </vt:variant>
      <vt:variant>
        <vt:lpwstr>z6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Динара Оразбаева</dc:creator>
  <cp:lastModifiedBy>Бахытжамал Жанаевна Кусбекова</cp:lastModifiedBy>
  <cp:revision>739</cp:revision>
  <cp:lastPrinted>2023-04-28T15:00:00Z</cp:lastPrinted>
  <dcterms:created xsi:type="dcterms:W3CDTF">2018-10-26T11:27:00Z</dcterms:created>
  <dcterms:modified xsi:type="dcterms:W3CDTF">2023-11-02T04:24:00Z</dcterms:modified>
</cp:coreProperties>
</file>